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8.png" ContentType="image/png"/>
  <Override PartName="/word/media/rId61.png" ContentType="image/png"/>
  <Override PartName="/word/media/rId54.png" ContentType="image/png"/>
  <Override PartName="/word/media/rId75.png" ContentType="image/png"/>
  <Override PartName="/word/media/rId83.png" ContentType="image/png"/>
  <Override PartName="/word/media/rId176.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t xml:space="preserve"> </w:t>
      </w:r>
      <w:r>
        <w:t xml:space="preserve">This manuscript was automatically generated</w:t>
      </w:r>
      <w:r>
        <w:t xml:space="preserve"> </w:t>
      </w:r>
      <w:r>
        <w:t xml:space="preserve">from</w:t>
      </w:r>
      <w:r>
        <w:t xml:space="preserve"> </w:t>
      </w:r>
      <w:hyperlink r:id="rId21">
        <w:r>
          <w:rPr>
            <w:rStyle w:val="Hyperlink"/>
          </w:rPr>
          <w:t xml:space="preserve">dhimmel/rephetio-manuscript@7b5b0e6</w:t>
        </w:r>
      </w:hyperlink>
      <w:r>
        <w:t xml:space="preserve"> </w:t>
      </w:r>
      <w:r>
        <w:t xml:space="preserve">on October 3, 2017.</w:t>
      </w:r>
      <w:r>
        <w:t xml:space="preserve"> </w:t>
      </w:r>
    </w:p>
    <w:p>
      <w:pPr>
        <w:pStyle w:val="Heading2"/>
      </w:pPr>
      <w:bookmarkStart w:id="22" w:name="authors"/>
      <w:bookmarkEnd w:id="22"/>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4">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9">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3" w:name="abstract"/>
      <w:bookmarkEnd w:id="43"/>
      <w:r>
        <w:t xml:space="preserve">Abstract</w:t>
      </w:r>
    </w:p>
    <w:p>
      <w:pPr>
        <w:pStyle w:val="FirstParagraph"/>
      </w:pPr>
      <w:r>
        <w:t xml:space="preserve">The ability to computationally predict whether a compound treats a disease would improve the economy and success rate of drug approval.</w:t>
      </w:r>
      <w:r>
        <w:t xml:space="preserve"> </w:t>
      </w:r>
      <w:r>
        <w:t xml:space="preserve">This study describes Project Rephetio to systematically model drug efficacy based on 755 existing treatments.</w:t>
      </w:r>
      <w:r>
        <w:t xml:space="preserve"> </w:t>
      </w:r>
      <w:r>
        <w:t xml:space="preserve">First, we constructed Hetionet (</w:t>
      </w:r>
      <w:hyperlink r:id="rId44">
        <w:r>
          <w:rPr>
            <w:rStyle w:val="Hyperlink"/>
          </w:rPr>
          <w:t xml:space="preserve">neo4j.het.io</w:t>
        </w:r>
      </w:hyperlink>
      <w:r>
        <w:t xml:space="preserve">), an integrative network encoding knowledge from millions of biomedical studies.</w:t>
      </w:r>
      <w:r>
        <w:t xml:space="preserve"> </w:t>
      </w:r>
      <w:r>
        <w:t xml:space="preserve">Hetionet v1.0 consists of 47,031 nodes of 11 types and 2,250,197 relationships of 24 types.</w:t>
      </w:r>
      <w:r>
        <w:t xml:space="preserve"> </w:t>
      </w:r>
      <w:r>
        <w:t xml:space="preserve">Data was integrated from 29 public resources to connect compounds, diseases, genes, anatomies, pathways, biological processes, molecular functions, cellular components, pharmacologic classes, side effects, and symptoms.</w:t>
      </w:r>
      <w:r>
        <w:t xml:space="preserve"> </w:t>
      </w:r>
      <w:r>
        <w:t xml:space="preserve">Next, we identified network patterns that distinguish treatments from non-treatments.</w:t>
      </w:r>
      <w:r>
        <w:t xml:space="preserve"> </w:t>
      </w:r>
      <w:r>
        <w:t xml:space="preserve">Then we predicted the probability of treatment for 209,168 compound–disease pairs (</w:t>
      </w:r>
      <w:hyperlink r:id="rId45">
        <w:r>
          <w:rPr>
            <w:rStyle w:val="Hyperlink"/>
          </w:rPr>
          <w:t xml:space="preserve">het.io/repurpose</w:t>
        </w:r>
      </w:hyperlink>
      <w:r>
        <w:t xml:space="preserve">).</w:t>
      </w:r>
      <w:r>
        <w:t xml:space="preserve"> </w:t>
      </w:r>
      <w:r>
        <w:t xml:space="preserve">Our predictions validated on two external sets of treatment and provided pharmacological insights on epilepsy, suggesting they will help prioritize drug repurposing candidates.</w:t>
      </w:r>
      <w:r>
        <w:t xml:space="preserve"> </w:t>
      </w:r>
      <w:r>
        <w:t xml:space="preserve">This study was entirely open and received realtime feedback from 40 community members.</w:t>
      </w:r>
    </w:p>
    <w:p>
      <w:pPr>
        <w:pStyle w:val="Heading2"/>
      </w:pPr>
      <w:bookmarkStart w:id="46" w:name="introduction"/>
      <w:bookmarkEnd w:id="46"/>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w:t>
      </w:r>
      <w:r>
        <w:t xml:space="preserve"> </w:t>
      </w:r>
      <w:r>
        <w:t xml:space="preserve">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w:t>
      </w:r>
      <w:r>
        <w:t xml:space="preserve"> </w:t>
      </w:r>
      <w:r>
        <w:t xml:space="preserve">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w:t>
      </w:r>
      <w:r>
        <w:t xml:space="preserve"> </w:t>
      </w:r>
      <w:r>
        <w:t xml:space="preserve">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w:t>
      </w:r>
      <w:r>
        <w:t xml:space="preserve"> </w:t>
      </w:r>
      <w:r>
        <w:t xml:space="preserve">However, systematic approaches to repurpose drugs based on mining EHRs alone will likely lack power due to multiple testing.</w:t>
      </w:r>
      <w:r>
        <w:t xml:space="preserve"> </w:t>
      </w:r>
      <w:r>
        <w:t xml:space="preserve">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w:t>
      </w:r>
      <w:r>
        <w:t xml:space="preserve"> </w:t>
      </w:r>
      <w:r>
        <w:t xml:space="preserve">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w:t>
      </w:r>
      <w:r>
        <w:t xml:space="preserve"> </w:t>
      </w:r>
      <w:r>
        <w:t xml:space="preserve">Network pharmacology assumes diseases consist of a multitude of molecular alterations resulting in a robust disease state.</w:t>
      </w:r>
      <w:r>
        <w:t xml:space="preserve"> </w:t>
      </w:r>
      <w:r>
        <w:t xml:space="preserve">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w:t>
      </w:r>
      <w:r>
        <w:t xml:space="preserve"> </w:t>
      </w:r>
      <w:r>
        <w:t xml:space="preserve">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w:t>
      </w:r>
      <w:r>
        <w:t xml:space="preserve"> </w:t>
      </w:r>
      <w:r>
        <w:t xml:space="preserve">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w:t>
      </w:r>
      <w:r>
        <w:t xml:space="preserve"> </w:t>
      </w:r>
      <w:r>
        <w:t xml:space="preserve">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w:t>
      </w:r>
      <w:r>
        <w:t xml:space="preserve"> </w:t>
      </w:r>
      <w:r>
        <w:t xml:space="preserve">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w:t>
      </w:r>
      <w:r>
        <w:t xml:space="preserve"> </w:t>
      </w:r>
      <w:r>
        <w:t xml:space="preserve">They offer an intuitive, versatile, and powerful structure for data integration by aggregating graphs for each relationship type onto common nodes.</w:t>
      </w:r>
      <w:r>
        <w:t xml:space="preserve"> </w:t>
      </w:r>
      <w:r>
        <w:t xml:space="preserve">In this study, we developed a hetnet (Hetionet v1.0) by integrating knowledge and experimental findings from decades of biomedical research spanning millions of publications.</w:t>
      </w:r>
      <w:r>
        <w:t xml:space="preserve"> </w:t>
      </w:r>
      <w:r>
        <w:t xml:space="preserve">We adapted an algorithm originally developed for social network analysis and applied it to Hetionet v1.0 to identify patterns of efficacy and predict new uses for drugs.</w:t>
      </w:r>
      <w:r>
        <w:t xml:space="preserve"> </w:t>
      </w:r>
      <w:r>
        <w:t xml:space="preserve">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w:t>
      </w:r>
      <w:r>
        <w:t xml:space="preserve"> </w:t>
      </w:r>
      <w:r>
        <w:t xml:space="preserve">Next, we introduce previous approaches that also performed comprehensive evaluation on existing treatments.</w:t>
      </w:r>
      <w:r>
        <w:t xml:space="preserve"> </w:t>
      </w:r>
      <w:r>
        <w:t xml:space="preserve">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w:t>
      </w:r>
      <w:r>
        <w:t xml:space="preserve"> </w:t>
      </w:r>
      <w:r>
        <w:t xml:space="preserve">Starting from the premise that similar drugs treat similar diseases, PREDICT trained a classifier that incorporates 5 types of drug-drug and 2 types of disease-disease similarity.</w:t>
      </w:r>
      <w:r>
        <w:t xml:space="preserve"> </w:t>
      </w:r>
      <w:r>
        <w:t xml:space="preserve">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w:t>
      </w:r>
      <w:r>
        <w:t xml:space="preserve"> </w:t>
      </w:r>
      <w:r>
        <w:t xml:space="preserve">The authors found that compounds triggering an opposing transcriptional response to the disease were more likely to be treatments, although this effect was weak and limited to cancers.</w:t>
      </w:r>
      <w:r>
        <w:t xml:space="preserve"> </w:t>
      </w:r>
      <w:r>
        <w:t xml:space="preserve">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w:t>
      </w:r>
      <w:r>
        <w:t xml:space="preserve"> </w:t>
      </w:r>
      <w:r>
        <w:t xml:space="preserve">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w:t>
      </w:r>
      <w:r>
        <w:t xml:space="preserve"> </w:t>
      </w:r>
      <w:r>
        <w:t xml:space="preserve">Our ability to create such an integrative model of drug efficacy relies on the hetnet data structure to unite diverse information.</w:t>
      </w:r>
      <w:r>
        <w:t xml:space="preserve"> </w:t>
      </w:r>
      <w:r>
        <w:t xml:space="preserve">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w:t>
      </w:r>
      <w:r>
        <w:t xml:space="preserve"> </w:t>
      </w:r>
      <w:r>
        <w:t xml:space="preserve">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7">
        <w:r>
          <w:rPr>
            <w:rStyle w:val="Hyperlink"/>
          </w:rPr>
          <w:t xml:space="preserve">het.</w:t>
        </w:r>
        <w:r>
          <w:rPr>
            <w:b/>
            <w:rStyle w:val="Hyperlink"/>
          </w:rPr>
          <w:t xml:space="preserve">io</w:t>
        </w:r>
      </w:hyperlink>
      <w:r>
        <w:t xml:space="preserve">.</w:t>
      </w:r>
    </w:p>
    <w:p>
      <w:pPr>
        <w:pStyle w:val="Heading2"/>
      </w:pPr>
      <w:bookmarkStart w:id="48" w:name="results"/>
      <w:bookmarkEnd w:id="48"/>
      <w:r>
        <w:t xml:space="preserve">Results</w:t>
      </w:r>
    </w:p>
    <w:p>
      <w:pPr>
        <w:pStyle w:val="Heading3"/>
      </w:pPr>
      <w:bookmarkStart w:id="49" w:name="hetionet-v1.0"/>
      <w:bookmarkEnd w:id="49"/>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w:t>
      </w:r>
      <w:r>
        <w:t xml:space="preserve"> </w:t>
      </w:r>
      <w:r>
        <w:t xml:space="preserve">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w:t>
      </w:r>
      <w:r>
        <w:t xml:space="preserve"> </w:t>
      </w:r>
      <w:r>
        <w:t xml:space="preserve">The nodes consist of 1,552 small molecule compounds and 137 complex diseases, as well as genes, anatomies, pathways, biological processes, molecular functions, cellular components, perturbations, pharmacologic classes, drug side effects, and disease symptoms.</w:t>
      </w:r>
      <w:r>
        <w:t xml:space="preserve"> </w:t>
      </w:r>
      <w:r>
        <w:t xml:space="preserve">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4"/>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w:t>
      </w:r>
      <w:r>
        <w:t xml:space="preserve"> </w:t>
      </w:r>
      <w:r>
        <w:t xml:space="preserve">B) The hetnet visualized.</w:t>
      </w:r>
      <w:r>
        <w:t xml:space="preserve"> </w:t>
      </w:r>
      <w:r>
        <w:t xml:space="preserve">Nodes are drawn as dots and laid out orbitally, thus forming circles.</w:t>
      </w:r>
      <w:r>
        <w:t xml:space="preserve"> </w:t>
      </w:r>
      <w:r>
        <w:t xml:space="preserve">Edges are colored by type.</w:t>
      </w:r>
      <w:r>
        <w:t xml:space="preserve"> </w:t>
      </w:r>
      <w:r>
        <w:t xml:space="preserve">C) Metapath counts by path length.</w:t>
      </w:r>
      <w:r>
        <w:t xml:space="preserve"> </w:t>
      </w:r>
      <w:r>
        <w:t xml:space="preserve">The number of different types of paths of a given length that connect two node types is shown.</w:t>
      </w:r>
      <w:r>
        <w:t xml:space="preserve"> </w:t>
      </w:r>
      <w:r>
        <w:t xml:space="preserve">For example, the top-left tile in the Length 1 panel denotes that Anatomy nodes are not connected to themselves (i.e. no edges connect nodes of this type between themselves).</w:t>
      </w:r>
      <w:r>
        <w:t xml:space="preserve"> </w:t>
      </w:r>
      <w:r>
        <w:t xml:space="preserve">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w:t>
      </w:r>
      <w:r>
        <w:t xml:space="preserve"> </w:t>
      </w:r>
      <w:r>
        <w:t xml:space="preserve">This information has been extracted from the literature by human curators and compiled into databases such as DrugBank, ChEMBL, DrugCentral, and BindingDB.</w:t>
      </w:r>
      <w:r>
        <w:t xml:space="preserve"> </w:t>
      </w:r>
      <w:r>
        <w:t xml:space="preserve">We combined these databases to create 11,571 binding edges between 1,389 compounds and 1,689 genes.</w:t>
      </w:r>
      <w:r>
        <w:t xml:space="preserve"> </w:t>
      </w:r>
      <w:r>
        <w:t xml:space="preserve">These edges were compiled from 10,646 distinct publications, which Hetionet binding edges reference as an attribute.</w:t>
      </w:r>
      <w:r>
        <w:t xml:space="preserve"> </w:t>
      </w:r>
      <w:r>
        <w:t xml:space="preserve">Binding edges represent a comprehensive catalog constructed from low throughput experimentation.</w:t>
      </w:r>
      <w:r>
        <w:t xml:space="preserve"> </w:t>
      </w:r>
      <w:r>
        <w:t xml:space="preserve">However, we also integrated findings from high throughput technologies — many of which have only recently become available.</w:t>
      </w:r>
      <w:r>
        <w:t xml:space="preserve"> </w:t>
      </w:r>
      <w:r>
        <w:t xml:space="preserve">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w:t>
      </w:r>
      <w:r>
        <w:t xml:space="preserve"> </w:t>
      </w:r>
      <w:r>
        <w:t xml:space="preserve">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w:t>
      </w:r>
      <w:r>
        <w:t xml:space="preserve"> </w:t>
      </w:r>
      <w:r>
        <w:t xml:space="preserve">For each metaedge, the table reports the abbreviation, the number of edges, the number of source nodes connected by the edges, and the number of target nodes connected by the edges.</w:t>
      </w:r>
      <w:r>
        <w:t xml:space="preserve"> </w:t>
      </w:r>
      <w:r>
        <w:t xml:space="preserve">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w:t>
      </w:r>
      <w:r>
        <w:t xml:space="preserve"> </w:t>
      </w:r>
      <w:r>
        <w:t xml:space="preserve">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w:t>
      </w:r>
      <w:r>
        <w:t xml:space="preserve"> </w:t>
      </w:r>
      <w:r>
        <w:t xml:space="preserve">Each of these queries was simple to write and took less than a second to run on our publicly available Hetionet Browser.</w:t>
      </w:r>
      <w:r>
        <w:t xml:space="preserve"> </w:t>
      </w:r>
      <w:r>
        <w:t xml:space="preserve">While it is possible that existing services provide much of the aforementioned functionality, they offer less versatility.</w:t>
      </w:r>
      <w:r>
        <w:t xml:space="preserve"> </w:t>
      </w:r>
      <w:r>
        <w:t xml:space="preserve">Hetionet differentiates itself in its ability to flexibly query across multiple domains of information.</w:t>
      </w:r>
      <w:r>
        <w:t xml:space="preserve"> </w:t>
      </w:r>
      <w:r>
        <w:t xml:space="preserve">As a proof of concept, we enhanced the biological process query (b), which identified processes that were enriched for disease-associated genes, using multiple sclerosis (MS) as an example disease.</w:t>
      </w:r>
      <w:r>
        <w:t xml:space="preserve"> </w:t>
      </w:r>
      <w:r>
        <w:t xml:space="preserve">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w:t>
      </w:r>
      <w:r>
        <w:t xml:space="preserve"> </w:t>
      </w:r>
      <w:r>
        <w:t xml:space="preserve">However, interacting genes are discarded unless they are upregulated in an MS-related anatomy (i.e. anatomical structure, e.g. organ or tissue).</w:t>
      </w:r>
      <w:r>
        <w:t xml:space="preserve"> </w:t>
      </w:r>
      <w:r>
        <w:t xml:space="preserve">Then relevant biological processes are identified.</w:t>
      </w:r>
      <w:r>
        <w:t xml:space="preserve"> </w:t>
      </w:r>
      <w:r>
        <w:t xml:space="preserve">Thus, this single query spans 4 node and 5 relationship types.</w:t>
      </w:r>
    </w:p>
    <w:p>
      <w:pPr>
        <w:pStyle w:val="BodyText"/>
      </w:pPr>
      <w:r>
        <w:t xml:space="preserve">The integrative potential of Hetionet v1.0 is reflected by its connectivity.</w:t>
      </w:r>
      <w:r>
        <w:t xml:space="preserve"> </w:t>
      </w:r>
      <w:r>
        <w:t xml:space="preserve">Among the 11 metanodes, there are 66 possible source–target pairs.</w:t>
      </w:r>
      <w:r>
        <w:t xml:space="preserve"> </w:t>
      </w:r>
      <w:r>
        <w:t xml:space="preserve">However, only 11 of them have at least one direct connection.</w:t>
      </w:r>
      <w:r>
        <w:t xml:space="preserve"> </w:t>
      </w:r>
      <w:r>
        <w:t xml:space="preserve">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w:t>
      </w:r>
      <w:r>
        <w:t xml:space="preserve"> </w:t>
      </w:r>
      <w:r>
        <w:t xml:space="preserve">At length 3, all 66 pairs are connected.</w:t>
      </w:r>
      <w:r>
        <w:t xml:space="preserve"> </w:t>
      </w:r>
      <w:r>
        <w:t xml:space="preserve">At length 4, the source–target pair with the fewest types of connectivity (Side Effect to Symptom) has 13 metapaths, while the pair with the most connectivity types (Gene to Gene) has 3,542 pairs.</w:t>
      </w:r>
      <w:r>
        <w:t xml:space="preserve"> </w:t>
      </w:r>
      <w:r>
        <w:t xml:space="preserve">This high level of connectivity across a diversity of biomedical entities forms the foundation for automated translation of knowledge into biomedical insight.</w:t>
      </w:r>
    </w:p>
    <w:p>
      <w:pPr>
        <w:pStyle w:val="BodyText"/>
      </w:pPr>
      <w:r>
        <w:t xml:space="preserve">Hetionet v1.0 is accessible via a Neo4j Browser at</w:t>
      </w:r>
      <w:r>
        <w:t xml:space="preserve"> </w:t>
      </w:r>
      <w:hyperlink r:id="rId44">
        <w:r>
          <w:rPr>
            <w:rStyle w:val="Hyperlink"/>
          </w:rPr>
          <w:t xml:space="preserve">https://neo4j.het.io</w:t>
        </w:r>
      </w:hyperlink>
      <w:r>
        <w:t xml:space="preserve">.</w:t>
      </w:r>
      <w:r>
        <w:t xml:space="preserve"> </w:t>
      </w:r>
      <w:r>
        <w:t xml:space="preserve">This public Neo4j instance provides users an installation-free method to query and visualize the network.</w:t>
      </w:r>
      <w:r>
        <w:t xml:space="preserve"> </w:t>
      </w:r>
      <w:r>
        <w:t xml:space="preserve">The Browser contains a tutorial guide as well as guides with the details of each Project Rephetio prediction.</w:t>
      </w:r>
      <w:r>
        <w:t xml:space="preserve"> </w:t>
      </w:r>
      <w:r>
        <w:t xml:space="preserve">Hetionet v1.0 is also</w:t>
      </w:r>
      <w:r>
        <w:t xml:space="preserve"> </w:t>
      </w:r>
      <w:hyperlink r:id="rId55">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w:t>
      </w:r>
      <w:r>
        <w:t xml:space="preserve"> </w:t>
      </w:r>
      <w:r>
        <w:t xml:space="preserve">The JSON and Neo4j database formats include node and edge properties — such as URLs, source and license information, and confidence scores — and are thus recommended.</w:t>
      </w:r>
    </w:p>
    <w:p>
      <w:pPr>
        <w:pStyle w:val="Heading3"/>
      </w:pPr>
      <w:bookmarkStart w:id="56" w:name="systematic-mechanisms-of-efficacy"/>
      <w:bookmarkEnd w:id="56"/>
      <w:r>
        <w:t xml:space="preserve">Systematic mechanisms of efficacy</w:t>
      </w:r>
    </w:p>
    <w:p>
      <w:pPr>
        <w:pStyle w:val="FirstParagraph"/>
      </w:pPr>
      <w:r>
        <w:t xml:space="preserve">One aim of Project Rephetio was to systematically evaluate how drugs exert their therapeutic potential.</w:t>
      </w:r>
      <w:r>
        <w:t xml:space="preserve"> </w:t>
      </w:r>
      <w:r>
        <w:t xml:space="preserve">To address this question, we compiled a gold standard of 755 disease-modifying indications, which form the</w:t>
      </w:r>
      <w:r>
        <w:t xml:space="preserve"> </w:t>
      </w:r>
      <w:r>
        <w:rPr>
          <w:i/>
        </w:rPr>
        <w:t xml:space="preserve">Compound–treats–Disease</w:t>
      </w:r>
      <w:r>
        <w:t xml:space="preserve"> </w:t>
      </w:r>
      <w:r>
        <w:t xml:space="preserve">edges in Hetionet v1.0.</w:t>
      </w:r>
      <w:r>
        <w:t xml:space="preserve"> </w:t>
      </w:r>
      <w:r>
        <w:t xml:space="preserve">Next, we identified types of paths (metapaths) that occurred more frequently between treatments than non-treatments (any compound–disease pair that is not a treatment).</w:t>
      </w:r>
      <w:r>
        <w:t xml:space="preserve"> </w:t>
      </w:r>
      <w:r>
        <w:t xml:space="preserve">The advantage of this approach is that metapaths naturally correspond to mechanisms of pharmacological efficacy.</w:t>
      </w:r>
      <w:r>
        <w:t xml:space="preserve"> </w:t>
      </w:r>
      <w:r>
        <w:t xml:space="preserve">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w:t>
      </w:r>
      <w:r>
        <w:t xml:space="preserve"> </w:t>
      </w:r>
      <w:r>
        <w:t xml:space="preserve">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w:t>
      </w:r>
      <w:r>
        <w:t xml:space="preserve"> </w:t>
      </w:r>
      <w:r>
        <w:t xml:space="preserve">In addition, we compared the performance of each metapath to a baseline computed from permuted networks.</w:t>
      </w:r>
      <w:r>
        <w:t xml:space="preserve"> </w:t>
      </w:r>
      <w:r>
        <w:t xml:space="preserve">Hetnet permutation preserves node degree while eliminating edge specificity, allowing us to isolate the portion of unpermuted metapath performance resulting from actual network paths.</w:t>
      </w:r>
      <w:r>
        <w:t xml:space="preserve"> </w:t>
      </w:r>
      <w:r>
        <w:t xml:space="preserve">We refer to the permutation-adjusted performance measure as Δ AUROC.</w:t>
      </w:r>
      <w:r>
        <w:t xml:space="preserve"> </w:t>
      </w:r>
      <w:r>
        <w:t xml:space="preserve">A positive Δ AUROC indicates that paths of the given type tended to occur more frequently between treatments than non-treatments, after accounting for different levels of connectivity (node degrees) in the hetnet.</w:t>
      </w:r>
      <w:r>
        <w:t xml:space="preserve"> </w:t>
      </w:r>
      <w:r>
        <w:t xml:space="preserve">In general terms, Δ AUROC assesses whether paths of a given type were informative of drug efficacy.</w:t>
      </w:r>
    </w:p>
    <w:p>
      <w:bookmarkStart w:id="0" w:name="fig:features"/>
      <w:r>
        <w:t/>
      </w:r>
    </w:p>
    <w:p>
      <w:pPr>
        <w:pStyle w:val="FigureWithCaption"/>
      </w:pPr>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61"/>
                    <a:stretch>
                      <a:fillRect/>
                    </a:stretch>
                  </pic:blipFill>
                  <pic:spPr bwMode="auto">
                    <a:xfrm>
                      <a:off x="0" y="0"/>
                      <a:ext cx="5943600" cy="412089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2">
        <w:r>
          <w:rPr>
            <w:rStyle w:val="Hyperlink"/>
          </w:rPr>
          <w:t xml:space="preserve">1,206 metapaths</w:t>
        </w:r>
      </w:hyperlink>
      <w:r>
        <w:t xml:space="preserve">, organized by their composing metaedges.</w:t>
      </w:r>
      <w:r>
        <w:t xml:space="preserve"> </w:t>
      </w:r>
      <w:r>
        <w:t xml:space="preserve">The larger dots represent metapaths that were significantly affected by permutation (false discovery rate &lt; 5%).</w:t>
      </w:r>
      <w:r>
        <w:t xml:space="preserve"> </w:t>
      </w:r>
      <w:r>
        <w:t xml:space="preserve">Metaedges are ordered by their best performing metapath.</w:t>
      </w:r>
      <w:r>
        <w:t xml:space="preserve"> </w:t>
      </w:r>
      <w:r>
        <w:t xml:space="preserve">Since a metapath’s performance is limited by its least informative metaedge, the best performing metapath for a metaedge provides a lower bound on the pharmacologic utility of a given domain of information.</w:t>
      </w:r>
      <w:r>
        <w:t xml:space="preserve"> </w:t>
      </w:r>
      <w:r>
        <w:t xml:space="preserve">B) Barplot of the model coefficients.</w:t>
      </w:r>
      <w:r>
        <w:t xml:space="preserve"> </w:t>
      </w:r>
      <w:r>
        <w:t xml:space="preserve">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w:t>
      </w:r>
      <w:r>
        <w:t xml:space="preserve"> </w:t>
      </w:r>
      <w:r>
        <w:t xml:space="preserve">These 709 metapaths included all 24 metaedges, suggesting that each type of relationship we integrated provided at least some therapeutic utility.</w:t>
      </w:r>
      <w:r>
        <w:t xml:space="preserve"> </w:t>
      </w:r>
      <w:r>
        <w:t xml:space="preserve">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r>
        <w:t xml:space="preserve">Table</w:t>
      </w:r>
      <w:r>
        <w:t xml:space="preserve"> </w:t>
      </w:r>
      <w:hyperlink w:anchor="tbl:metapaths">
        <w:r>
          <w:rPr>
            <w:rStyle w:val="Hyperlink"/>
          </w:rPr>
          <w:t xml:space="preserve">3</w:t>
        </w:r>
      </w:hyperlink>
      <w:r>
        <w:t xml:space="preserve"> </w:t>
      </w:r>
      <w:r>
        <w:t xml:space="preserve">lists the predictiveness of several metapaths of interest.</w:t>
      </w:r>
      <w:r>
        <w:t xml:space="preserve"> </w:t>
      </w:r>
      <w:r>
        <w:t xml:space="preserve">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62">
        <w:r>
          <w:rPr>
            <w:rStyle w:val="Hyperlink"/>
          </w:rPr>
          <w:t xml:space="preserve">complete table online</w:t>
        </w:r>
      </w:hyperlink>
      <w:r>
        <w:t xml:space="preserve">).</w:t>
      </w:r>
      <w:r>
        <w:t xml:space="preserve"> </w:t>
      </w:r>
      <w:r>
        <w:t xml:space="preserve">Len. refers to number of metaedges composing the metapath.</w:t>
      </w:r>
      <w:r>
        <w:t xml:space="preserve"> </w:t>
      </w:r>
      <w:r>
        <w:t xml:space="preserve">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w:t>
      </w:r>
      <w:r>
        <w:t xml:space="preserve"> </w:t>
      </w:r>
      <w:r>
        <w:t xml:space="preserve">For reference,</w:t>
      </w:r>
      <w:r>
        <w:t xml:space="preserve"> </w:t>
      </w:r>
      <w:r>
        <w:rPr>
          <w:i/>
        </w:rPr>
        <w:t xml:space="preserve">p</w:t>
      </w:r>
      <w:r>
        <w:t xml:space="preserve"> </w:t>
      </w:r>
      <w:r>
        <w:t xml:space="preserve">= 0.05 corresponds to −log10(</w:t>
      </w:r>
      <w:r>
        <w:rPr>
          <w:i/>
        </w:rPr>
        <w:t xml:space="preserve">p</w:t>
      </w:r>
      <w:r>
        <w:t xml:space="preserve">) = 1.30.</w:t>
      </w:r>
      <w:r>
        <w:t xml:space="preserve"> </w:t>
      </w:r>
      <w:r>
        <w:t xml:space="preserve">Note that several metapaths shown here provided little evidence that Δ AUROC ≠ 0 underscoring their poor ability to predict whether a compound treated a disease.</w:t>
      </w:r>
      <w:r>
        <w:t xml:space="preserve"> </w:t>
      </w:r>
      <w:r>
        <w:t xml:space="preserve">Coef. reports a metapath’s logistic regression coefficient as seen in Figure</w:t>
      </w:r>
      <w:r>
        <w:t xml:space="preserve"> </w:t>
      </w:r>
      <w:hyperlink w:anchor="fig:features">
        <w:r>
          <w:rPr>
            <w:rStyle w:val="Hyperlink"/>
          </w:rPr>
          <w:t xml:space="preserve">2</w:t>
        </w:r>
      </w:hyperlink>
      <w:r>
        <w:t xml:space="preserve">B.</w:t>
      </w:r>
      <w:r>
        <w:t xml:space="preserve"> </w:t>
      </w:r>
      <w:r>
        <w:t xml:space="preserve">Metapaths removed in feature selection have missing coefficients whereas metapaths given zero-weight by the elastic net have coef. = 0.0.</w:t>
      </w:r>
      <w:r>
        <w:t xml:space="preserve"> </w:t>
      </w:r>
    </w:p>
    <w:tbl>
      <w:tblPr>
        <w:tblStyle w:val="TableNormal"/>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58"/>
        <w:gridCol w:w="505"/>
        <w:gridCol w:w="589"/>
        <w:gridCol w:w="589"/>
        <w:gridCol w:w="589"/>
        <w:gridCol w:w="4886"/>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3" w:name="predictions-of-drug-efficacy"/>
      <w:bookmarkEnd w:id="63"/>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w:t>
      </w:r>
      <w:r>
        <w:t xml:space="preserve"> </w:t>
      </w:r>
      <w:r>
        <w:t xml:space="preserve">The approach relies on the 755 known treatments as positives and 29,044 non-treatments as negatives to train a logistic regression model.</w:t>
      </w:r>
      <w:r>
        <w:t xml:space="preserve"> </w:t>
      </w:r>
      <w:r>
        <w:t xml:space="preserve">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w:t>
      </w:r>
      <w:r>
        <w:t xml:space="preserve"> </w:t>
      </w:r>
      <w:r>
        <w:t xml:space="preserve">The features consisted of a prior probability of treatment, node degrees for 14 metaedges, and DWPCs for 123 metapaths that were well suited for modeling.</w:t>
      </w:r>
      <w:r>
        <w:t xml:space="preserve"> </w:t>
      </w:r>
      <w:r>
        <w:t xml:space="preserve">A cross-validated elastic net was used to minimize overfitting, yielding a model with 31 features (Figure</w:t>
      </w:r>
      <w:r>
        <w:t xml:space="preserve"> </w:t>
      </w:r>
      <w:hyperlink w:anchor="fig:features">
        <w:r>
          <w:rPr>
            <w:rStyle w:val="Hyperlink"/>
          </w:rPr>
          <w:t xml:space="preserve">2</w:t>
        </w:r>
      </w:hyperlink>
      <w:r>
        <w:t xml:space="preserve">B).</w:t>
      </w:r>
      <w:r>
        <w:t xml:space="preserve"> </w:t>
      </w:r>
      <w:r>
        <w:t xml:space="preserve">The DWPC features with negative coefficients appear to be included as node-degree-capturing covariates, i.e. they reflect the general connectivity of the compound and disease rather than specific paths between them.</w:t>
      </w:r>
      <w:r>
        <w:t xml:space="preserve"> </w:t>
      </w:r>
      <w:r>
        <w:t xml:space="preserve">However, the 11 DWPC features with non-negligible positive coefficients represent the most salient types of connectivity for systematically modeling drug efficacy.</w:t>
      </w:r>
      <w:r>
        <w:t xml:space="preserve"> </w:t>
      </w:r>
      <w:r>
        <w:t xml:space="preserve">See the metapaths with positive coefficients in Table</w:t>
      </w:r>
      <w:r>
        <w:t xml:space="preserve"> </w:t>
      </w:r>
      <w:hyperlink w:anchor="tbl:metapaths">
        <w:r>
          <w:rPr>
            <w:rStyle w:val="Hyperlink"/>
          </w:rPr>
          <w:t xml:space="preserve">3</w:t>
        </w:r>
      </w:hyperlink>
      <w:r>
        <w:t xml:space="preserve"> </w:t>
      </w:r>
      <w:r>
        <w:t xml:space="preserve">for unabbreviated names.</w:t>
      </w:r>
      <w:r>
        <w:t xml:space="preserve"> </w:t>
      </w:r>
      <w:r>
        <w:t xml:space="preserve">As an example, the</w:t>
      </w:r>
      <w:r>
        <w:t xml:space="preserve"> </w:t>
      </w:r>
      <w:r>
        <w:rPr>
          <w:i/>
        </w:rPr>
        <w:t xml:space="preserve">CcSEcCtD</w:t>
      </w:r>
      <w:r>
        <w:t xml:space="preserve"> </w:t>
      </w:r>
      <w:r>
        <w:t xml:space="preserve">feature assesses whether the compound causes the same side effects as compounds that treat the disease.</w:t>
      </w:r>
      <w:r>
        <w:t xml:space="preserve"> </w:t>
      </w:r>
      <w:r>
        <w:t xml:space="preserve">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w:t>
      </w:r>
      <w:r>
        <w:t xml:space="preserve"> </w:t>
      </w:r>
      <w:r>
        <w:t xml:space="preserve">The 755 known disease-modifying indications were highly ranked (AUROC = 97.4%, Figure</w:t>
      </w:r>
      <w:r>
        <w:t xml:space="preserve"> </w:t>
      </w:r>
      <w:hyperlink w:anchor="fig:performance">
        <w:r>
          <w:rPr>
            <w:rStyle w:val="Hyperlink"/>
          </w:rPr>
          <w:t xml:space="preserve">3</w:t>
        </w:r>
      </w:hyperlink>
      <w:r>
        <w:t xml:space="preserve">).</w:t>
      </w:r>
      <w:r>
        <w:t xml:space="preserve"> </w:t>
      </w:r>
      <w:r>
        <w:t xml:space="preserve">The predictions also successfully prioritized two external validation sets: novel indications from DrugCentral (AUROC = 85.5%) and novel indications in clinical trial (AUROC = 70.0%).</w:t>
      </w:r>
      <w:r>
        <w:t xml:space="preserve"> </w:t>
      </w:r>
      <w:r>
        <w:t xml:space="preserve">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68"/>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w:t>
      </w:r>
      <w:r>
        <w:t xml:space="preserve"> </w:t>
      </w:r>
      <w:r>
        <w:t xml:space="preserve">A) The y-axis labels denote the number of indications (+) and non-indications (−) composing each set.</w:t>
      </w:r>
      <w:r>
        <w:t xml:space="preserve"> </w:t>
      </w:r>
      <w:r>
        <w:t xml:space="preserve">Violin plots with quartile lines show the distribution of indications when compound–disease pairs are ordered by their prediction.</w:t>
      </w:r>
      <w:r>
        <w:t xml:space="preserve"> </w:t>
      </w:r>
      <w:r>
        <w:t xml:space="preserve">In all four cases, the actual indications were ranked highly by our predictions.</w:t>
      </w:r>
      <w:r>
        <w:t xml:space="preserve"> </w:t>
      </w:r>
      <w:r>
        <w:t xml:space="preserve">B) ROC Curves with AUROCs in the legend.</w:t>
      </w:r>
      <w:r>
        <w:t xml:space="preserve"> </w:t>
      </w:r>
      <w:r>
        <w:t xml:space="preserve">C) Precision–Recall Curves with AUPRCs in the legend.</w:t>
      </w:r>
    </w:p>
    <w:bookmarkEnd w:id="0"/>
    <w:p>
      <w:pPr>
        <w:pStyle w:val="BodyText"/>
      </w:pPr>
      <w:r>
        <w:t xml:space="preserve">Predictions were scaled to the overall prevalence of treatments (0.36%).</w:t>
      </w:r>
      <w:r>
        <w:t xml:space="preserve"> </w:t>
      </w:r>
      <w:r>
        <w:t xml:space="preserve">Hence a compound–disease pair that received a prediction of 1% represents a 2-fold enrichment over the null probability.</w:t>
      </w:r>
      <w:r>
        <w:t xml:space="preserve"> </w:t>
      </w:r>
      <w:r>
        <w:t xml:space="preserve">Of the 3,980 predictions with a probability exceeding 1%, 586 corresponded to known disease-modifying indications, leaving 3,394 repurposing candidates.</w:t>
      </w:r>
      <w:r>
        <w:t xml:space="preserve"> </w:t>
      </w:r>
      <w:r>
        <w:t xml:space="preserve">For a given compound or disease, we provide the percentile rank of each prediction.</w:t>
      </w:r>
      <w:r>
        <w:t xml:space="preserve"> </w:t>
      </w:r>
      <w:r>
        <w:t xml:space="preserve">Therefore, users can assess whether a given prediction is a top prediction for the compound or disease.</w:t>
      </w:r>
      <w:r>
        <w:t xml:space="preserve"> </w:t>
      </w:r>
      <w:r>
        <w:t xml:space="preserve">In addition, our table-based prediction browser links to a custom guide for each prediction, which displays in the Neo4j Hetionet Browser.</w:t>
      </w:r>
      <w:r>
        <w:t xml:space="preserve"> </w:t>
      </w:r>
      <w:r>
        <w:t xml:space="preserve">Each guide includes a query to display the top paths supporting the prediction and lists clinical trials investigating the indication.</w:t>
      </w:r>
    </w:p>
    <w:p>
      <w:pPr>
        <w:pStyle w:val="Heading4"/>
      </w:pPr>
      <w:bookmarkStart w:id="69" w:name="nicotine-dependence-case-study"/>
      <w:bookmarkEnd w:id="69"/>
      <w:r>
        <w:t xml:space="preserve">Nicotine dependence case study</w:t>
      </w:r>
    </w:p>
    <w:p>
      <w:pPr>
        <w:pStyle w:val="FirstParagraph"/>
      </w:pPr>
      <w:r>
        <w:t xml:space="preserve">There are currently two FDA-approved medications for smoking cessation (varenicline and bupropion) that are not nicotine replacement therapies.</w:t>
      </w:r>
      <w:r>
        <w:t xml:space="preserve"> </w:t>
      </w:r>
      <w:r>
        <w:t xml:space="preserve">PharmacotherapyDB v1.0 lists varenicline as a disease-modifying indication and nicotine itself as a symptomatic indication for nicotine dependence, but is missing bupropion.</w:t>
      </w:r>
      <w:r>
        <w:t xml:space="preserve"> </w:t>
      </w:r>
      <w:r>
        <w:t xml:space="preserve">Bupropion was first approved for depression in 1985.</w:t>
      </w:r>
      <w:r>
        <w:t xml:space="preserve"> </w:t>
      </w:r>
      <w:r>
        <w:t xml:space="preserve">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w:t>
      </w:r>
      <w:r>
        <w:t xml:space="preserve"> </w:t>
      </w:r>
      <w:r>
        <w:t xml:space="preserve">Therefore we looked whether Project Rephetio could have predicted this repurposing.</w:t>
      </w:r>
      <w:r>
        <w:t xml:space="preserve"> </w:t>
      </w:r>
      <w:r>
        <w:t xml:space="preserve">Bupropion was the 9th best</w:t>
      </w:r>
      <w:r>
        <w:t xml:space="preserve"> </w:t>
      </w:r>
      <w:hyperlink r:id="rId70">
        <w:r>
          <w:rPr>
            <w:rStyle w:val="Hyperlink"/>
          </w:rPr>
          <w:t xml:space="preserve">prediction for nicotine dependence</w:t>
        </w:r>
      </w:hyperlink>
      <w:r>
        <w:t xml:space="preserve"> </w:t>
      </w:r>
      <w:r>
        <w:t xml:space="preserve">(99.5th percentile) with a probability 2.50-fold greater than the null.</w:t>
      </w:r>
      <w:r>
        <w:t xml:space="preserve"> </w:t>
      </w:r>
      <w:r>
        <w:t xml:space="preserve">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5"/>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6">
        <w:r>
          <w:rPr>
            <w:rStyle w:val="Hyperlink"/>
          </w:rPr>
          <w:t xml:space="preserve">Neo4j Browser guide</w:t>
        </w:r>
      </w:hyperlink>
      <w:r>
        <w:t xml:space="preserve">.</w:t>
      </w:r>
      <w:r>
        <w:t xml:space="preserve"> </w:t>
      </w:r>
      <w:r>
        <w:t xml:space="preserve">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w:t>
      </w:r>
      <w:r>
        <w:t xml:space="preserve"> </w:t>
      </w:r>
      <w:r>
        <w:t xml:space="preserve">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w:t>
      </w:r>
      <w:r>
        <w:t xml:space="preserve"> </w:t>
      </w:r>
      <w:r>
        <w:t xml:space="preserve">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w:t>
      </w:r>
      <w:r>
        <w:t xml:space="preserve"> </w:t>
      </w:r>
      <w:r>
        <w:t xml:space="preserve">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w:t>
      </w:r>
      <w:r>
        <w:t xml:space="preserve"> </w:t>
      </w:r>
      <w:r>
        <w:t xml:space="preserve">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w:t>
      </w:r>
      <w:r>
        <w:t xml:space="preserve"> </w:t>
      </w:r>
      <w:r>
        <w:t xml:space="preserve">Galantamine, an approved Alzheimer’s treatment, is currently in</w:t>
      </w:r>
      <w:r>
        <w:t xml:space="preserve"> </w:t>
      </w:r>
      <w:hyperlink r:id="rId77">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w:t>
      </w:r>
      <w:r>
        <w:t xml:space="preserve"> </w:t>
      </w:r>
      <w:r>
        <w:t xml:space="preserve">In summary, nicotine dependence illustrates Project Rephetio’s ability to predict efficacious treatments and prioritize historic and contemporary repurposing opportunities.</w:t>
      </w:r>
    </w:p>
    <w:p>
      <w:pPr>
        <w:pStyle w:val="Heading4"/>
      </w:pPr>
      <w:bookmarkStart w:id="78" w:name="epilepsy-case-study"/>
      <w:bookmarkEnd w:id="78"/>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Antiepileptic drugs work by increasing the seizure threshold — the amount of electric stimulation that is required to induce seizure.</w:t>
      </w:r>
      <w:r>
        <w:t xml:space="preserve"> </w:t>
      </w:r>
      <w:r>
        <w:t xml:space="preserve">The effect of a drug on the seizure threshold can be cheaply and reliably tested in rodent models.</w:t>
      </w:r>
      <w:r>
        <w:t xml:space="preserve"> </w:t>
      </w:r>
      <w:r>
        <w:t xml:space="preserve">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w:t>
      </w:r>
      <w:r>
        <w:t xml:space="preserve"> </w:t>
      </w:r>
      <w:r>
        <w:t xml:space="preserve">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w:t>
      </w:r>
      <w:r>
        <w:t xml:space="preserve"> </w:t>
      </w:r>
      <w:r>
        <w:t xml:space="preserve">Of the top 100 epilepsy predictions, 77 were anti-ictogenic, 8 were unknown, and 15 were ictogenic (Figure</w:t>
      </w:r>
      <w:r>
        <w:t xml:space="preserve"> </w:t>
      </w:r>
      <w:hyperlink w:anchor="fig:epilepsy">
        <w:r>
          <w:rPr>
            <w:rStyle w:val="Hyperlink"/>
          </w:rPr>
          <w:t xml:space="preserve">5</w:t>
        </w:r>
      </w:hyperlink>
      <w:r>
        <w:t xml:space="preserve">A).</w:t>
      </w:r>
      <w:r>
        <w:t xml:space="preserve"> </w:t>
      </w:r>
      <w:r>
        <w:t xml:space="preserve">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3"/>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w:t>
      </w:r>
      <w:r>
        <w:t xml:space="preserve"> </w:t>
      </w:r>
      <w:r>
        <w:t xml:space="preserve">The highest predictions are almost exclusively anti-ictogenic.</w:t>
      </w:r>
      <w:r>
        <w:t xml:space="preserve"> </w:t>
      </w:r>
      <w:r>
        <w:t xml:space="preserve">Further down the prediction list, the prevalence of drugs with an ictogenic (contraindication) or unknown (novel repurposing candidate) effect on epilepsy increases.</w:t>
      </w:r>
      <w:r>
        <w:t xml:space="preserve"> </w:t>
      </w:r>
      <w:r>
        <w:t xml:space="preserve">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w:t>
      </w:r>
      <w:r>
        <w:t xml:space="preserve"> </w:t>
      </w:r>
      <w:r>
        <w:t xml:space="preserve">Edges are</w:t>
      </w:r>
      <w:r>
        <w:t xml:space="preserve"> </w:t>
      </w:r>
      <w:r>
        <w:rPr>
          <w:i/>
        </w:rPr>
        <w:t xml:space="preserve">Compound–resembles–Compound</w:t>
      </w:r>
      <w:r>
        <w:t xml:space="preserve"> </w:t>
      </w:r>
      <w:r>
        <w:t xml:space="preserve">relationships from Hetionet v1.0.</w:t>
      </w:r>
      <w:r>
        <w:t xml:space="preserve"> </w:t>
      </w:r>
      <w:r>
        <w:t xml:space="preserve">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w:t>
      </w:r>
      <w:r>
        <w:t xml:space="preserve"> </w:t>
      </w:r>
      <w:r>
        <w:t xml:space="preserve">Specifically, pie charts show how the 8 most-supportive drug targets across all 100 epilepsy predictions contribute to individual predictions.</w:t>
      </w:r>
      <w:r>
        <w:t xml:space="preserve"> </w:t>
      </w:r>
      <w:r>
        <w:t xml:space="preserve">Other Targets represents the aggregate contribution of all targets not listed.</w:t>
      </w:r>
      <w:r>
        <w:t xml:space="preserve"> </w:t>
      </w:r>
      <w:r>
        <w:t xml:space="preserve">The network layout is identical to B.</w:t>
      </w:r>
    </w:p>
    <w:bookmarkEnd w:id="0"/>
    <w:p>
      <w:pPr>
        <w:pStyle w:val="BodyText"/>
      </w:pPr>
      <w:r>
        <w:t xml:space="preserve">Many of the 77 anti-ictogenic compounds were not first-line antiepileptic drugs.</w:t>
      </w:r>
      <w:r>
        <w:t xml:space="preserve"> </w:t>
      </w:r>
      <w:r>
        <w:t xml:space="preserve">Instead, they were used as ancillary drugs in the treatment of status epilepticus.</w:t>
      </w:r>
      <w:r>
        <w:t xml:space="preserve"> </w:t>
      </w:r>
      <w:r>
        <w:t xml:space="preserve">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w:t>
      </w:r>
      <w:r>
        <w:t xml:space="preserve"> </w:t>
      </w:r>
      <w:r>
        <w:t xml:space="preserve">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w:t>
      </w:r>
      <w:r>
        <w:t xml:space="preserve"> </w:t>
      </w:r>
      <w:r>
        <w:t xml:space="preserve">For example, acamprosate — whose top prediction was epilepsy — is a taurine analog that promotes alcohol abstinence.</w:t>
      </w:r>
      <w:r>
        <w:t xml:space="preserve"> </w:t>
      </w:r>
      <w:r>
        <w:t xml:space="preserve">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w:t>
      </w:r>
      <w:r>
        <w:t xml:space="preserve"> </w:t>
      </w:r>
      <w:r>
        <w:t xml:space="preserve">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w:t>
      </w:r>
      <w:r>
        <w:t xml:space="preserve"> </w:t>
      </w:r>
      <w:r>
        <w:t xml:space="preserve">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w:t>
      </w:r>
      <w:r>
        <w:t xml:space="preserve"> </w:t>
      </w:r>
      <w:r>
        <w:t xml:space="preserve">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total, 392,956 paths of 12 types supported the predictions.</w:t>
      </w:r>
      <w:r>
        <w:t xml:space="preserve"> </w:t>
      </w:r>
      <w:r>
        <w:t xml:space="preserve">Using several different methods for grouping paths, we were able to quantify the aggregate biological evidence.</w:t>
      </w:r>
      <w:r>
        <w:t xml:space="preserve"> </w:t>
      </w:r>
      <w:r>
        <w:t xml:space="preserve">Our algorithm primarily drew on two aspects of epilepsy: its known treatments (76% of the total support) and its genetic associations (22% of support).</w:t>
      </w:r>
      <w:r>
        <w:t xml:space="preserve"> </w:t>
      </w:r>
      <w:r>
        <w:t xml:space="preserve">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w:t>
      </w:r>
      <w:r>
        <w:t xml:space="preserve"> </w:t>
      </w:r>
      <w:r>
        <w:t xml:space="preserve">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order of importance, the predictions targeted GABAᴀ receptors (15.3% of total support), cytochrome P450 enzymes (5.6%), the sodium channel (4.6%), glutamate receptors (3.8%), the calcium channel (2.7%), carbonic anhydrases (2.5%), cholinergic receptors (2.1%) and the potassium channel (1.4%).</w:t>
      </w:r>
      <w:r>
        <w:t xml:space="preserve"> </w:t>
      </w:r>
      <w:r>
        <w:t xml:space="preserve">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w:t>
      </w:r>
      <w:r>
        <w:t xml:space="preserve"> </w:t>
      </w:r>
      <w:r>
        <w:t xml:space="preserve">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w:t>
      </w:r>
      <w:r>
        <w:t xml:space="preserve"> </w:t>
      </w:r>
      <w:r>
        <w:t xml:space="preserve">Nine of the ictogenic compounds share a tricyclic structure (Figure</w:t>
      </w:r>
      <w:r>
        <w:t xml:space="preserve"> </w:t>
      </w:r>
      <w:hyperlink w:anchor="fig:epilepsy">
        <w:r>
          <w:rPr>
            <w:rStyle w:val="Hyperlink"/>
          </w:rPr>
          <w:t xml:space="preserve">5</w:t>
        </w:r>
      </w:hyperlink>
      <w:r>
        <w:t xml:space="preserve">B), five of which are tricyclic antidepressants.</w:t>
      </w:r>
      <w:r>
        <w:t xml:space="preserve"> </w:t>
      </w:r>
      <w:r>
        <w:t xml:space="preserve">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w:t>
      </w:r>
      <w:r>
        <w:t xml:space="preserve"> </w:t>
      </w:r>
      <w:r>
        <w:t xml:space="preserve">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w:t>
      </w:r>
      <w:r>
        <w:t xml:space="preserve"> </w:t>
      </w:r>
      <w:r>
        <w:t xml:space="preserve">In summary, our method simultaneously identified the hallmark side effects of antiepileptic drugs while incorporating this knowledge to prioritize 1,538 compounds for anti-ictogenic activity.</w:t>
      </w:r>
    </w:p>
    <w:p>
      <w:pPr>
        <w:pStyle w:val="Heading2"/>
      </w:pPr>
      <w:bookmarkStart w:id="84" w:name="discussion"/>
      <w:bookmarkEnd w:id="84"/>
      <w:r>
        <w:t xml:space="preserve">Discussion</w:t>
      </w:r>
    </w:p>
    <w:p>
      <w:pPr>
        <w:pStyle w:val="FirstParagraph"/>
      </w:pPr>
      <w:r>
        <w:t xml:space="preserve">We created Hetionet v1.0 by integrating 29 resources into a single data structure — the hetnet.</w:t>
      </w:r>
      <w:r>
        <w:t xml:space="preserve"> </w:t>
      </w:r>
      <w:r>
        <w:t xml:space="preserve">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w:t>
      </w:r>
      <w:r>
        <w:t xml:space="preserve"> </w:t>
      </w:r>
      <w:r>
        <w:t xml:space="preserve">Moreover, we strove to create a reusable, extensible, and property-rich network.</w:t>
      </w:r>
      <w:r>
        <w:t xml:space="preserve"> </w:t>
      </w:r>
      <w:r>
        <w:t xml:space="preserve">While all of the resources we include are publicly available, their integration was a time-intensive undertaking and required careful consideration of legal barriers to data reuse.</w:t>
      </w:r>
      <w:r>
        <w:t xml:space="preserve"> </w:t>
      </w:r>
      <w:r>
        <w:t xml:space="preserve">Hetionet allows researchers to begin answering integrative questions without having to first spend months processing data.</w:t>
      </w:r>
    </w:p>
    <w:p>
      <w:pPr>
        <w:pStyle w:val="BodyText"/>
      </w:pPr>
      <w:r>
        <w:t xml:space="preserve">Our public Neo4j instance allows users to immediately interact with Hetionet.</w:t>
      </w:r>
      <w:r>
        <w:t xml:space="preserve"> </w:t>
      </w:r>
      <w:r>
        <w:t xml:space="preserve">Through the Cypher language, users can perform highly specialized graph queries with only a few lines of code.</w:t>
      </w:r>
      <w:r>
        <w:t xml:space="preserve"> </w:t>
      </w:r>
      <w:r>
        <w:t xml:space="preserve">Queries can be executed in the web browser or programmatically from a language with a Neo4j driver.</w:t>
      </w:r>
      <w:r>
        <w:t xml:space="preserve"> </w:t>
      </w:r>
      <w:r>
        <w:t xml:space="preserve">For users that are unfamiliar with Cypher, we include several example queries in a Browser guide.</w:t>
      </w:r>
      <w:r>
        <w:t xml:space="preserve"> </w:t>
      </w:r>
      <w:r>
        <w:t xml:space="preserve">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w:t>
      </w:r>
      <w:r>
        <w:t xml:space="preserve"> </w:t>
      </w:r>
      <w:r>
        <w:t xml:space="preserve">Unfortunately, network science has been naturally fragmented by discipline resulting in relatively slow progress in integrating heterogeneous data.</w:t>
      </w:r>
      <w:r>
        <w:t xml:space="preserve"> </w:t>
      </w:r>
      <w:r>
        <w:t xml:space="preserve">A 2014 analysis identified 78 studies using multilayer networks — a superset of hetnets (heterogeneous information networks) with the potential for additional dimensions, such as time.</w:t>
      </w:r>
      <w:r>
        <w:t xml:space="preserve"> </w:t>
      </w:r>
      <w:r>
        <w:t xml:space="preserve">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w:t>
      </w:r>
      <w:r>
        <w:t xml:space="preserve"> </w:t>
      </w:r>
      <w:r>
        <w:t xml:space="preserve">Nonetheless, core infrastructure and algorithms for hetnets are emerging.</w:t>
      </w:r>
      <w:r>
        <w:t xml:space="preserve"> </w:t>
      </w:r>
      <w:r>
        <w:t xml:space="preserve">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w:t>
      </w:r>
      <w:r>
        <w:t xml:space="preserve"> </w:t>
      </w:r>
      <w:r>
        <w:t xml:space="preserve">One goal of our project has been to unite hetnet research across disciplines.</w:t>
      </w:r>
      <w:r>
        <w:t xml:space="preserve"> </w:t>
      </w:r>
      <w:r>
        <w:t xml:space="preserve">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w:t>
      </w:r>
      <w:r>
        <w:t xml:space="preserve"> </w:t>
      </w:r>
      <w:r>
        <w:t xml:space="preserve">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w:t>
      </w:r>
      <w:r>
        <w:t xml:space="preserve"> </w:t>
      </w:r>
      <w:r>
        <w:t xml:space="preserve">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w:t>
      </w:r>
      <w:r>
        <w:t xml:space="preserve"> </w:t>
      </w:r>
      <w:r>
        <w:t xml:space="preserve">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w:t>
      </w:r>
      <w:r>
        <w:t xml:space="preserve"> </w:t>
      </w:r>
      <w:r>
        <w:t xml:space="preserve">Much excitement surrounds these resources due to their high throughput and genome-wide scope, which offers a route to drug discovery that is less biased by existing knowledge.</w:t>
      </w:r>
      <w:r>
        <w:t xml:space="preserve"> </w:t>
      </w:r>
      <w:r>
        <w:t xml:space="preserve">However, our findings suggest that these resources are only moderately informative of drug efficacy.</w:t>
      </w:r>
      <w:r>
        <w:t xml:space="preserve"> </w:t>
      </w:r>
      <w:r>
        <w:t xml:space="preserve">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w:t>
      </w:r>
      <w:r>
        <w:t xml:space="preserve"> </w:t>
      </w:r>
      <w:r>
        <w:t xml:space="preserve">Unlike the top tier resources, this knowledge has historically been pursued for basic science rather than primarily medical applications.</w:t>
      </w:r>
      <w:r>
        <w:t xml:space="preserve"> </w:t>
      </w:r>
      <w:r>
        <w:t xml:space="preserve">The weak yet appreciable performance of the</w:t>
      </w:r>
      <w:r>
        <w:t xml:space="preserve"> </w:t>
      </w:r>
      <w:r>
        <w:rPr>
          <w:i/>
        </w:rPr>
        <w:t xml:space="preserve">Gene–covaries–Gene</w:t>
      </w:r>
      <w:r>
        <w:t xml:space="preserve"> </w:t>
      </w:r>
      <w:r>
        <w:t xml:space="preserve">suggests the synergy between the fields of evolutionary genomics and disease biology.</w:t>
      </w:r>
      <w:r>
        <w:t xml:space="preserve"> </w:t>
      </w:r>
      <w:r>
        <w:t xml:space="preserve">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w:t>
      </w:r>
      <w:r>
        <w:t xml:space="preserve"> </w:t>
      </w:r>
      <w:r>
        <w:t xml:space="preserve">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w:t>
      </w:r>
      <w:r>
        <w:t xml:space="preserve"> </w:t>
      </w:r>
      <w:r>
        <w:t xml:space="preserve">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w:t>
      </w:r>
      <w:r>
        <w:t xml:space="preserve"> </w:t>
      </w:r>
      <w:r>
        <w:t xml:space="preserve">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w:t>
      </w:r>
      <w:r>
        <w:t xml:space="preserve"> </w:t>
      </w:r>
      <w:r>
        <w:t xml:space="preserve">Nonetheless, other transcription-based methods showed some promise.</w:t>
      </w:r>
      <w:r>
        <w:t xml:space="preserve"> </w:t>
      </w:r>
      <w:r>
        <w:t xml:space="preserve">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w:t>
      </w:r>
      <w:r>
        <w:t xml:space="preserve"> </w:t>
      </w:r>
      <w:r>
        <w:t xml:space="preserve">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w:t>
      </w:r>
      <w:r>
        <w:t xml:space="preserve"> </w:t>
      </w:r>
      <w:r>
        <w:t xml:space="preserve">One caveat is that omics-scale experimental data will likely play a larger role in developing the next generation of pharmacotherapies.</w:t>
      </w:r>
      <w:r>
        <w:t xml:space="preserve"> </w:t>
      </w:r>
      <w:r>
        <w:t xml:space="preserve">Hence, were performance reevaluated on treatments discovered in the forthcoming decades, the predictive ability of these data types may rise.</w:t>
      </w:r>
      <w:r>
        <w:t xml:space="preserve"> </w:t>
      </w:r>
      <w:r>
        <w:t xml:space="preserve">Encouragingly, most data types were at least weakly informative and hence suitable for further study.</w:t>
      </w:r>
      <w:r>
        <w:t xml:space="preserve"> </w:t>
      </w:r>
      <w:r>
        <w:t xml:space="preserve">Ideally, different data types would provide orthogonal information.</w:t>
      </w:r>
      <w:r>
        <w:t xml:space="preserve"> </w:t>
      </w:r>
      <w:r>
        <w:t xml:space="preserve">However, our model for whether a compound treats a disease focused on 11 metapaths — a small portion of the hundreds of metapaths available.</w:t>
      </w:r>
      <w:r>
        <w:t xml:space="preserve"> </w:t>
      </w:r>
      <w:r>
        <w:t xml:space="preserve">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w:t>
      </w:r>
      <w:r>
        <w:t xml:space="preserve"> </w:t>
      </w:r>
      <w:r>
        <w:t xml:space="preserve">However unlike a pharmacologist whose area of expertise may be limited to a few drug classes, our model was able to predict probabilities of treatment for all 209,168 compound–disease pairs.</w:t>
      </w:r>
      <w:r>
        <w:t xml:space="preserve"> </w:t>
      </w:r>
      <w:r>
        <w:t xml:space="preserve">Furthermore, our model systematically learned the importance of each type of network connectivity.</w:t>
      </w:r>
      <w:r>
        <w:t xml:space="preserve"> </w:t>
      </w:r>
      <w:r>
        <w:t xml:space="preserve">For any compound–disease pair, we now can immediately provide the top network paths supporting its therapeutic efficacy.</w:t>
      </w:r>
      <w:r>
        <w:t xml:space="preserve"> </w:t>
      </w:r>
      <w:r>
        <w:t xml:space="preserve">A traditional pharmacologist may be able to produce a similar explanation, but likely not until spending substantial time researching the compound’s pharmacology, the disease’s pathophysiology, and the molecular relationships in between.</w:t>
      </w:r>
      <w:r>
        <w:t xml:space="preserve"> </w:t>
      </w:r>
      <w:r>
        <w:t xml:space="preserve">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w:t>
      </w:r>
      <w:r>
        <w:t xml:space="preserve"> </w:t>
      </w:r>
      <w:r>
        <w:t xml:space="preserve">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w:t>
      </w:r>
      <w:r>
        <w:t xml:space="preserve"> </w:t>
      </w:r>
      <w:r>
        <w:t xml:space="preserve">However, the predictions made by Hetionet v1.0 represent such substantial relative enrichment over the null that uncovering the correct directionality is a logical next step and worth undertaking.</w:t>
      </w:r>
      <w:r>
        <w:t xml:space="preserve"> </w:t>
      </w:r>
      <w:r>
        <w:t xml:space="preserve">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w:t>
      </w:r>
      <w:r>
        <w:t xml:space="preserve"> </w:t>
      </w:r>
      <w:r>
        <w:t xml:space="preserve">Our</w:t>
      </w:r>
      <w:r>
        <w:t xml:space="preserve"> </w:t>
      </w:r>
      <w:r>
        <w:rPr>
          <w:i/>
        </w:rPr>
        <w:t xml:space="preserve">CuGuCtD</w:t>
      </w:r>
      <w:r>
        <w:t xml:space="preserve"> </w:t>
      </w:r>
      <w:r>
        <w:t xml:space="preserve">feature — measuring whether a compound upregulates the same genes as compounds which treat the disease — is a good example.</w:t>
      </w:r>
      <w:r>
        <w:t xml:space="preserve"> </w:t>
      </w:r>
      <w:r>
        <w:t xml:space="preserve">This metapath was informative by itself (Δ AUROC = 4.4%) but was not selected by the model, despite its orthogonal origin (gene expression) to selected metapaths.</w:t>
      </w:r>
      <w:r>
        <w:t xml:space="preserve"> </w:t>
      </w:r>
      <w:r>
        <w:t xml:space="preserve">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w:t>
      </w:r>
      <w:r>
        <w:t xml:space="preserve"> </w:t>
      </w:r>
      <w:r>
        <w:t xml:space="preserve">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w:t>
      </w:r>
      <w:r>
        <w:t xml:space="preserve"> </w:t>
      </w:r>
      <w:r>
        <w:t xml:space="preserve">We envision a future where all biological knowledge is encoded into a single hetnet.</w:t>
      </w:r>
      <w:r>
        <w:t xml:space="preserve"> </w:t>
      </w:r>
      <w:r>
        <w:t xml:space="preserve">Hetionet v1.0 was an early attempt, and we hope the strong performance of Project Rephetio in repurposing drugs foreshadows the many applications that will thrive from encoding biology in hetnets.</w:t>
      </w:r>
    </w:p>
    <w:p>
      <w:pPr>
        <w:pStyle w:val="Heading2"/>
      </w:pPr>
      <w:bookmarkStart w:id="85" w:name="methods"/>
      <w:bookmarkEnd w:id="85"/>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w:t>
      </w:r>
      <w:r>
        <w:t xml:space="preserve"> </w:t>
      </w:r>
      <w:r>
        <w:t xml:space="preserve">Practical considerations such as data availability, licensing, reusability, documentation, throughput, and standardization informed our choice of resources.</w:t>
      </w:r>
      <w:r>
        <w:t xml:space="preserve"> </w:t>
      </w:r>
      <w:r>
        <w:t xml:space="preserve">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w:t>
      </w:r>
      <w:r>
        <w:t xml:space="preserve"> </w:t>
      </w:r>
      <w:r>
        <w:t xml:space="preserve">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w:t>
      </w:r>
      <w:r>
        <w:t xml:space="preserve"> </w:t>
      </w:r>
      <w:r>
        <w:t xml:space="preserve">Therefore, in Hetionet v1.0 we reduced the number of gene set node types from 14 to 3 by omitting several gene set collections and aggregating all pathway nodes.</w:t>
      </w:r>
    </w:p>
    <w:p>
      <w:pPr>
        <w:pStyle w:val="Heading3"/>
      </w:pPr>
      <w:bookmarkStart w:id="86" w:name="nodes"/>
      <w:bookmarkEnd w:id="86"/>
      <w:r>
        <w:t xml:space="preserve">Nodes</w:t>
      </w:r>
    </w:p>
    <w:p>
      <w:pPr>
        <w:pStyle w:val="FirstParagraph"/>
      </w:pPr>
      <w:r>
        <w:t xml:space="preserve">Nodes encode entities.</w:t>
      </w:r>
      <w:r>
        <w:t xml:space="preserve"> </w:t>
      </w:r>
      <w:r>
        <w:t xml:space="preserve">We extracted nodes from standard terminologies, which provide curated vocabularies to enable data integration and prevent concept duplication.</w:t>
      </w:r>
      <w:r>
        <w:t xml:space="preserve"> </w:t>
      </w:r>
      <w:r>
        <w:t xml:space="preserve">The ease of mapping external vocabularies, adoption, and comprehensiveness were primary selection criteria.</w:t>
      </w:r>
      <w:r>
        <w:t xml:space="preserve"> </w:t>
      </w:r>
      <w:r>
        <w:t xml:space="preserve">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7">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w:t>
      </w:r>
      <w:r>
        <w:t xml:space="preserve"> </w:t>
      </w:r>
      <w:r>
        <w:t xml:space="preserve">Our goal was to identify complex diseases that are distinct and specific enough to be clinically relevant yet general enough to be well annotated.</w:t>
      </w:r>
      <w:r>
        <w:t xml:space="preserve"> </w:t>
      </w:r>
      <w:r>
        <w:t xml:space="preserve">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w:t>
      </w:r>
      <w:r>
        <w:t xml:space="preserve"> </w:t>
      </w:r>
      <w:r>
        <w:t xml:space="preserve">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88">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89">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w:t>
      </w:r>
      <w:r>
        <w:t xml:space="preserve"> </w:t>
      </w:r>
      <w:r>
        <w:t xml:space="preserve">Unapproved compounds were excluded because our focus was repurposing.</w:t>
      </w:r>
      <w:r>
        <w:t xml:space="preserve"> </w:t>
      </w:r>
      <w:r>
        <w:t xml:space="preserve">In addition, unapproved compounds tend to be less studied than approved compounds making them less attractive for our approach where robust network connectivity is critical.</w:t>
      </w:r>
      <w:r>
        <w:t xml:space="preserve"> </w:t>
      </w:r>
      <w:r>
        <w:t xml:space="preserve">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90">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w:t>
      </w:r>
      <w:r>
        <w:t xml:space="preserve"> </w:t>
      </w:r>
      <w:r>
        <w:t xml:space="preserve">SIDER codes side effects using</w:t>
      </w:r>
      <w:r>
        <w:t xml:space="preserve"> </w:t>
      </w:r>
      <w:hyperlink r:id="rId91">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92">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t xml:space="preserve">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93">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94">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w:t>
      </w:r>
      <w:r>
        <w:t xml:space="preserve"> </w:t>
      </w:r>
      <w:r>
        <w:t xml:space="preserve">Anatomical structures, which we refer to as</w:t>
      </w:r>
      <w:r>
        <w:t xml:space="preserve"> </w:t>
      </w:r>
      <w:r>
        <w:rPr>
          <w:b/>
        </w:rPr>
        <w:t xml:space="preserve">anatomies</w:t>
      </w:r>
      <w:r>
        <w:t xml:space="preserve">, were extracted from</w:t>
      </w:r>
      <w:r>
        <w:t xml:space="preserve"> </w:t>
      </w:r>
      <w:hyperlink r:id="rId95">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w:t>
      </w:r>
      <w:r>
        <w:t xml:space="preserve"> </w:t>
      </w:r>
      <w:r>
        <w:t xml:space="preserve">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96">
        <w:r>
          <w:rPr>
            <w:rStyle w:val="Hyperlink"/>
          </w:rPr>
          <w:t xml:space="preserve">WikiPathways</w:t>
        </w:r>
      </w:hyperlink>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7">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98">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w:t>
      </w:r>
      <w:r>
        <w:t xml:space="preserve"> </w:t>
      </w:r>
      <w:r>
        <w:t xml:space="preserve">The latter two resources were retrieved from</w:t>
      </w:r>
      <w:r>
        <w:t xml:space="preserve"> </w:t>
      </w:r>
      <w:hyperlink r:id="rId99">
        <w:r>
          <w:rPr>
            <w:rStyle w:val="Hyperlink"/>
          </w:rPr>
          <w:t xml:space="preserve">Pathway Commons</w:t>
        </w:r>
      </w:hyperlink>
      <w:r>
        <w:t xml:space="preserve"> </w:t>
      </w:r>
      <w:r>
        <w:t xml:space="preserve">(RRID:SCR_002103)</w:t>
      </w:r>
      <w:r>
        <w:t xml:space="preserve"> </w:t>
      </w:r>
      <w:r>
        <w:t xml:space="preserve">[</w:t>
      </w:r>
      <w:hyperlink w:anchor="ref-gHOGRSfH">
        <w:r>
          <w:rPr>
            <w:rStyle w:val="Hyperlink"/>
          </w:rPr>
          <w:t xml:space="preserve">103</w:t>
        </w:r>
      </w:hyperlink>
      <w:r>
        <w:t xml:space="preserve">]</w:t>
      </w:r>
      <w:r>
        <w:t xml:space="preserve">, which compiles pathways from several providers.</w:t>
      </w:r>
      <w:r>
        <w:t xml:space="preserve"> </w:t>
      </w:r>
      <w:r>
        <w:t xml:space="preserve">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100">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w:t>
      </w:r>
      <w:r>
        <w:t xml:space="preserve"> </w:t>
      </w:r>
      <w:r>
        <w:t xml:space="preserve">Only terms with 2–1000 annotated genes were included.</w:t>
      </w:r>
    </w:p>
    <w:p>
      <w:pPr>
        <w:pStyle w:val="Heading3"/>
      </w:pPr>
      <w:bookmarkStart w:id="101" w:name="mappings"/>
      <w:bookmarkEnd w:id="101"/>
      <w:r>
        <w:t xml:space="preserve">Mappings</w:t>
      </w:r>
    </w:p>
    <w:p>
      <w:pPr>
        <w:pStyle w:val="FirstParagraph"/>
      </w:pPr>
      <w:r>
        <w:t xml:space="preserve">Before adding relationships, all identifiers needed to be converted into the vocabularies matching that of our nodes.</w:t>
      </w:r>
      <w:r>
        <w:t xml:space="preserve"> </w:t>
      </w:r>
      <w:r>
        <w:t xml:space="preserve">Oftentimes, our node vocabularies included external mappings.</w:t>
      </w:r>
      <w:r>
        <w:t xml:space="preserve"> </w:t>
      </w:r>
      <w:r>
        <w:t xml:space="preserve">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w:t>
      </w:r>
      <w:r>
        <w:t xml:space="preserve"> </w:t>
      </w:r>
      <w:r>
        <w:t xml:space="preserve">In a few cases, the only option was to map using gene symbols, a disfavored method given that it can lead to ambiguities.</w:t>
      </w:r>
    </w:p>
    <w:p>
      <w:pPr>
        <w:pStyle w:val="BodyText"/>
      </w:pPr>
      <w:r>
        <w:t xml:space="preserve">When mapping external disease concepts onto DO Slim, we used transitive closure.</w:t>
      </w:r>
      <w:r>
        <w:t xml:space="preserve"> </w:t>
      </w:r>
      <w:r>
        <w:t xml:space="preserve">For example, the UMLS concept for primary progressive multiple sclerosis (</w:t>
      </w:r>
      <w:hyperlink r:id="rId102">
        <w:r>
          <w:rPr>
            <w:rStyle w:val="VerbatimChar"/>
            <w:rStyle w:val="Hyperlink"/>
          </w:rPr>
          <w:t xml:space="preserve">C0751964</w:t>
        </w:r>
      </w:hyperlink>
      <w:r>
        <w:t xml:space="preserve">) was mapped to the DO Slim term for multiple sclerosis (</w:t>
      </w:r>
      <w:hyperlink r:id="rId103">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w:t>
      </w:r>
      <w:r>
        <w:t xml:space="preserve"> </w:t>
      </w:r>
      <w:r>
        <w:t xml:space="preserve">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4" w:name="edges"/>
      <w:bookmarkEnd w:id="104"/>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5">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6">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7">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89">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08">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w:t>
      </w:r>
      <w:r>
        <w:t xml:space="preserve"> </w:t>
      </w:r>
      <w:r>
        <w:t xml:space="preserve">Only binding relationships to single proteins with affinities of at least 1 μM (as determined by K</w:t>
      </w:r>
      <w:r>
        <w:t xml:space="preserve">d</w:t>
      </w:r>
      <w:r>
        <w:t xml:space="preserve">,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w:t>
      </w:r>
      <w:r>
        <w:t xml:space="preserve"> </w:t>
      </w:r>
      <w:r>
        <w:t xml:space="preserve">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w:t>
      </w:r>
      <w:r>
        <w:t xml:space="preserve"> </w:t>
      </w:r>
      <w:r>
        <w:t xml:space="preserve">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0">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w:t>
      </w:r>
      <w:r>
        <w:t xml:space="preserve"> </w:t>
      </w:r>
      <w:r>
        <w:t xml:space="preserve">The</w:t>
      </w:r>
      <w:r>
        <w:t xml:space="preserve"> </w:t>
      </w:r>
      <w:hyperlink r:id="rId109">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w:t>
      </w:r>
      <w:r>
        <w:t xml:space="preserve"> </w:t>
      </w:r>
      <w:r>
        <w:t xml:space="preserve">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0">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w:t>
      </w:r>
      <w:r>
        <w:t xml:space="preserve"> </w:t>
      </w:r>
      <w:r>
        <w:t xml:space="preserve">Associations from DISEASES with integrated scores ≥ 2 were included after removing the contribution of DistiLD.</w:t>
      </w:r>
      <w:r>
        <w:t xml:space="preserve"> </w:t>
      </w:r>
      <w:hyperlink r:id="rId111">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w:t>
      </w:r>
      <w:r>
        <w:t xml:space="preserve"> </w:t>
      </w:r>
      <w:r>
        <w:t xml:space="preserve">Associations with scores ≥ 0.06 were included.</w:t>
      </w:r>
      <w:r>
        <w:t xml:space="preserve"> </w:t>
      </w:r>
      <w:r>
        <w:t xml:space="preserve">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w:t>
      </w:r>
      <w:r>
        <w:t xml:space="preserve"> </w:t>
      </w:r>
      <w:r>
        <w:t xml:space="preserve">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112">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r>
        <w:t xml:space="preserve">.</w:t>
      </w:r>
      <w:r>
        <w:t xml:space="preserve"> </w:t>
      </w:r>
      <w:r>
        <w:t xml:space="preserve">MEDLINE is a subset of 21 million PubMed articles for which designated human curators have assigned topics.</w:t>
      </w:r>
      <w:r>
        <w:t xml:space="preserve"> </w:t>
      </w:r>
      <w:r>
        <w:t xml:space="preserve">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w:t>
      </w:r>
      <w:r>
        <w:t xml:space="preserve"> </w:t>
      </w:r>
      <w:r>
        <w:t xml:space="preserve">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w:t>
      </w:r>
      <w:r>
        <w:t xml:space="preserve"> </w:t>
      </w:r>
      <w:r>
        <w:t xml:space="preserve">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w:t>
      </w:r>
      <w:r>
        <w:t xml:space="preserve"> </w:t>
      </w:r>
      <w:r>
        <w:t xml:space="preserve">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w:t>
      </w:r>
      <w:r>
        <w:t xml:space="preserve"> </w:t>
      </w:r>
      <w:r>
        <w:t xml:space="preserve">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w:t>
      </w:r>
      <w:r>
        <w:t xml:space="preserve"> </w:t>
      </w:r>
      <w:r>
        <w:t xml:space="preserve">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113" w:name="directionality"/>
      <w:bookmarkEnd w:id="113"/>
      <w:r>
        <w:t xml:space="preserve">Directionality</w:t>
      </w:r>
    </w:p>
    <w:p>
      <w:pPr>
        <w:pStyle w:val="FirstParagraph"/>
      </w:pPr>
      <w:r>
        <w:t xml:space="preserve">Whether a certain type of relationship has directionality is defined at the metaedge level.</w:t>
      </w:r>
      <w:r>
        <w:t xml:space="preserve"> </w:t>
      </w:r>
      <w:r>
        <w:t xml:space="preserve">Directed metaedges are only necessary when they connect a metanode to itself and correspond to an asymmetric relationship.</w:t>
      </w:r>
      <w:r>
        <w:t xml:space="preserve"> </w:t>
      </w:r>
      <w:r>
        <w:t xml:space="preserve">In the case of Hetionet v1.0, the sole directed metaedge was</w:t>
      </w:r>
      <w:r>
        <w:t xml:space="preserve"> </w:t>
      </w:r>
      <w:r>
        <w:rPr>
          <w:i/>
        </w:rPr>
        <w:t xml:space="preserve">Gene→regulates→Gene</w:t>
      </w:r>
      <w:r>
        <w:t xml:space="preserve">.</w:t>
      </w:r>
      <w:r>
        <w:t xml:space="preserve"> </w:t>
      </w:r>
      <w:r>
        <w:t xml:space="preserve">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w:t>
      </w:r>
      <w:r>
        <w:t xml:space="preserve"> </w:t>
      </w:r>
      <w:r>
        <w:t xml:space="preserve">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w:t>
      </w:r>
      <w:r>
        <w:t xml:space="preserve"> </w:t>
      </w:r>
      <w:r>
        <w:t xml:space="preserve">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w:t>
      </w:r>
      <w:r>
        <w:t xml:space="preserve"> </w:t>
      </w:r>
      <w:r>
        <w:t xml:space="preserve">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w:t>
      </w:r>
      <w:r>
        <w:t xml:space="preserve"> </w:t>
      </w:r>
      <w:r>
        <w:t xml:space="preserve">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14" w:name="intermediate-resources"/>
      <w:bookmarkEnd w:id="114"/>
      <w:r>
        <w:t xml:space="preserve">Intermediate resources</w:t>
      </w:r>
    </w:p>
    <w:p>
      <w:pPr>
        <w:pStyle w:val="FirstParagraph"/>
      </w:pPr>
      <w:r>
        <w:t xml:space="preserve">In the process of creating Hetionet, we produced several datasets with broad applicability that extended beyond Project Rephetio.</w:t>
      </w:r>
      <w:r>
        <w:t xml:space="preserve"> </w:t>
      </w:r>
      <w:r>
        <w:t xml:space="preserve">These resources are referred to as intermediate resources and described below.</w:t>
      </w:r>
    </w:p>
    <w:p>
      <w:pPr>
        <w:pStyle w:val="Heading4"/>
      </w:pPr>
      <w:bookmarkStart w:id="115" w:name="transcriptional-signatures-of-disease-using-stargeo"/>
      <w:bookmarkEnd w:id="115"/>
      <w:r>
        <w:t xml:space="preserve">Transcriptional signatures of disease using STARGEO</w:t>
      </w:r>
    </w:p>
    <w:p>
      <w:pPr>
        <w:pStyle w:val="FirstParagraph"/>
      </w:pPr>
      <w:hyperlink r:id="rId112">
        <w:r>
          <w:rPr>
            <w:rStyle w:val="Hyperlink"/>
          </w:rPr>
          <w:t xml:space="preserve">STARGEO</w:t>
        </w:r>
      </w:hyperlink>
      <w:r>
        <w:t xml:space="preserve"> </w:t>
      </w:r>
      <w:r>
        <w:t xml:space="preserve">is a nascent platform for annotating and meta-analyzing differential gene expression experiments</w:t>
      </w:r>
      <w:r>
        <w:t xml:space="preserve"> </w:t>
      </w:r>
      <w:r>
        <w:t xml:space="preserve">[</w:t>
      </w:r>
      <w:hyperlink w:anchor="ref-rc4BI37X">
        <w:r>
          <w:rPr>
            <w:rStyle w:val="Hyperlink"/>
          </w:rPr>
          <w:t xml:space="preserve">164</w:t>
        </w:r>
      </w:hyperlink>
      <w:r>
        <w:t xml:space="preserve">]</w:t>
      </w:r>
      <w:r>
        <w:t xml:space="preserve">.</w:t>
      </w:r>
      <w:r>
        <w:t xml:space="preserve"> </w:t>
      </w:r>
      <w:r>
        <w:t xml:space="preserve">The STAR acronym stands for Search-Tag-Analyze Resources, while GEO refers to the Gene Expression Omnibus</w:t>
      </w:r>
      <w:r>
        <w:t xml:space="preserve"> </w:t>
      </w:r>
      <w:r>
        <w:t xml:space="preserve">[</w:t>
      </w:r>
      <w:hyperlink w:anchor="ref-14VfbatMA">
        <w:r>
          <w:rPr>
            <w:rStyle w:val="Hyperlink"/>
          </w:rPr>
          <w:t xml:space="preserve">165</w:t>
        </w:r>
      </w:hyperlink>
      <w:r>
        <w:t xml:space="preserve">,</w:t>
      </w:r>
      <w:hyperlink w:anchor="ref-tGvcfcsl">
        <w:r>
          <w:rPr>
            <w:rStyle w:val="Hyperlink"/>
          </w:rPr>
          <w:t xml:space="preserve">166</w:t>
        </w:r>
      </w:hyperlink>
      <w:r>
        <w:t xml:space="preserve">]</w:t>
      </w:r>
      <w:r>
        <w:t xml:space="preserve">.</w:t>
      </w:r>
      <w:r>
        <w:t xml:space="preserve"> </w:t>
      </w:r>
      <w:r>
        <w:t xml:space="preserve">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w:t>
      </w:r>
      <w:r>
        <w:t xml:space="preserve"> </w:t>
      </w:r>
      <w:r>
        <w:t xml:space="preserve">First, we and others created case/control tags for 66 diseases.</w:t>
      </w:r>
      <w:r>
        <w:t xml:space="preserve"> </w:t>
      </w:r>
      <w:r>
        <w:t xml:space="preserve">After combing through GEO series and tagging samples, 49 diseases had sufficient data for case-control meta-analysis: multiple series with at least 3 cases and 3 controls.</w:t>
      </w:r>
      <w:r>
        <w:t xml:space="preserve"> </w:t>
      </w:r>
      <w:r>
        <w:t xml:space="preserve">For each disease, we performed a random effects meta-analysis on each gene to combine log₂ fold-change across series.</w:t>
      </w:r>
      <w:r>
        <w:t xml:space="preserve"> </w:t>
      </w:r>
      <w:r>
        <w:t xml:space="preserve">These analyses incorporated 27,019 unique samples from 460 series on 107 platforms.</w:t>
      </w:r>
    </w:p>
    <w:p>
      <w:pPr>
        <w:pStyle w:val="BodyText"/>
      </w:pPr>
      <w:r>
        <w:t xml:space="preserve">Differentially expressed genes (false discovery rate ≤ 0.05) were identified for each disease.</w:t>
      </w:r>
      <w:r>
        <w:t xml:space="preserve"> </w:t>
      </w:r>
      <w:r>
        <w:t xml:space="preserve">The median number of upregulated genes per disease was 351 and the median number of downregulated genes was 340.</w:t>
      </w:r>
      <w:r>
        <w:t xml:space="preserve"> </w:t>
      </w:r>
      <w:r>
        <w:t xml:space="preserve">Endogenous depression was the only of the 49 diseases without any significantly dysregulated genes.</w:t>
      </w:r>
    </w:p>
    <w:p>
      <w:pPr>
        <w:pStyle w:val="Heading4"/>
      </w:pPr>
      <w:bookmarkStart w:id="116" w:name="transcriptional-signatures-of-perturbation-from-lincs-l1000"/>
      <w:bookmarkEnd w:id="116"/>
      <w:r>
        <w:t xml:space="preserve">Transcriptional signatures of perturbation from LINCS L1000</w:t>
      </w:r>
    </w:p>
    <w:p>
      <w:pPr>
        <w:pStyle w:val="FirstParagraph"/>
      </w:pPr>
      <w:hyperlink r:id="rId117">
        <w:r>
          <w:rPr>
            <w:rStyle w:val="Hyperlink"/>
          </w:rPr>
          <w:t xml:space="preserve">LINCS L1000</w:t>
        </w:r>
      </w:hyperlink>
      <w:r>
        <w:t xml:space="preserve"> </w:t>
      </w:r>
      <w:r>
        <w:t xml:space="preserve">profiled the transcriptional response to small molecule and genetic interference perturbations.</w:t>
      </w:r>
      <w:r>
        <w:t xml:space="preserve"> </w:t>
      </w:r>
      <w:r>
        <w:t xml:space="preserve">To increase throughput, expression was only measured for 978 genes, which were selected for their ability to impute expression of the remaining genes.</w:t>
      </w:r>
      <w:r>
        <w:t xml:space="preserve"> </w:t>
      </w:r>
      <w:r>
        <w:t xml:space="preserve">A single perturbation was often assayed under a variety of conditions including cell types, dosages, timepoints, and concentrations.</w:t>
      </w:r>
      <w:r>
        <w:t xml:space="preserve"> </w:t>
      </w:r>
      <w:r>
        <w:t xml:space="preserve">Each condition generates a single signature of dysregulation</w:t>
      </w:r>
      <w:r>
        <w:t xml:space="preserve"> </w:t>
      </w:r>
      <w:r>
        <w:rPr>
          <w:i/>
        </w:rPr>
        <w:t xml:space="preserve">z</w:t>
      </w:r>
      <w:r>
        <w:t xml:space="preserve">-scores.</w:t>
      </w:r>
      <w:r>
        <w:t xml:space="preserve"> </w:t>
      </w:r>
      <w:r>
        <w:t xml:space="preserve">We further processed these signatures to fit into our approach</w:t>
      </w:r>
      <w:r>
        <w:t xml:space="preserve"> </w:t>
      </w:r>
      <w:r>
        <w:t xml:space="preserve">[</w:t>
      </w:r>
      <w:hyperlink w:anchor="ref-1DJZvtwP1">
        <w:r>
          <w:rPr>
            <w:rStyle w:val="Hyperlink"/>
          </w:rPr>
          <w:t xml:space="preserve">167</w:t>
        </w:r>
      </w:hyperlink>
      <w:r>
        <w:t xml:space="preserve">,</w:t>
      </w:r>
      <w:hyperlink w:anchor="ref-DoFEugtF">
        <w:r>
          <w:rPr>
            <w:rStyle w:val="Hyperlink"/>
          </w:rPr>
          <w:t xml:space="preserve">168</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t xml:space="preserve">First, we discarded non-gold (non-replicating or indistinct) signatures.</w:t>
      </w:r>
      <w:r>
        <w:t xml:space="preserve"> </w:t>
      </w:r>
      <w:r>
        <w:t xml:space="preserve">Then we meta-analyzed</w:t>
      </w:r>
      <w:r>
        <w:t xml:space="preserve"> </w:t>
      </w:r>
      <w:r>
        <w:rPr>
          <w:i/>
        </w:rPr>
        <w:t xml:space="preserve">z</w:t>
      </w:r>
      <w:r>
        <w:t xml:space="preserve">-scores using Stouffer’s method.</w:t>
      </w:r>
      <w:r>
        <w:t xml:space="preserve"> </w:t>
      </w:r>
      <w:r>
        <w:t xml:space="preserve">Each signature was weighted by its average Spearman’s correlation to other signatures, with a 0.05 minimum, to de-emphasize discordant signatures.</w:t>
      </w:r>
      <w:r>
        <w:t xml:space="preserve"> </w:t>
      </w:r>
      <w:r>
        <w:t xml:space="preserve">Our signatures include the 978 measured genes and the 6,489 imputed genes from the</w:t>
      </w:r>
      <w:r>
        <w:t xml:space="preserve"> </w:t>
      </w:r>
      <w:r>
        <w:t xml:space="preserve">“</w:t>
      </w:r>
      <w:r>
        <w:t xml:space="preserve">best inferred gene subset</w:t>
      </w:r>
      <w:r>
        <w:t xml:space="preserve">”</w:t>
      </w:r>
      <w:r>
        <w:t xml:space="preserve">.</w:t>
      </w:r>
      <w:r>
        <w:t xml:space="preserve"> </w:t>
      </w:r>
      <w:r>
        <w:t xml:space="preserve">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w:t>
      </w:r>
      <w:r>
        <w:t xml:space="preserve"> </w:t>
      </w:r>
      <w:r>
        <w:t xml:space="preserve">First, we looked at whether genetic interference dysregulated its target gene in the expected direction</w:t>
      </w:r>
      <w:r>
        <w:t xml:space="preserve"> </w:t>
      </w:r>
      <w:r>
        <w:t xml:space="preserve">[</w:t>
      </w:r>
      <w:hyperlink w:anchor="ref-K463O8CE">
        <w:r>
          <w:rPr>
            <w:rStyle w:val="Hyperlink"/>
          </w:rPr>
          <w:t xml:space="preserve">169</w:t>
        </w:r>
      </w:hyperlink>
      <w:r>
        <w:t xml:space="preserve">]</w:t>
      </w:r>
      <w:r>
        <w:t xml:space="preserve">.</w:t>
      </w:r>
      <w:r>
        <w:t xml:space="preserve"> </w:t>
      </w:r>
      <w:r>
        <w:t xml:space="preserve">Looking at measured z-scores for target genes, we found that the knockdown perturbations were highly reliable, while the overexpression perturbations were only moderately reliable with 36% of overexpression perturbations downregulating their target.</w:t>
      </w:r>
      <w:r>
        <w:t xml:space="preserve"> </w:t>
      </w:r>
      <w:r>
        <w:t xml:space="preserve">However, imputed z-scores for target genes barely exceeded chance at responding in the expected direction to interference.</w:t>
      </w:r>
      <w:r>
        <w:t xml:space="preserve"> </w:t>
      </w:r>
      <w:r>
        <w:t xml:space="preserve">Hence, we concluded that the imputation quality of LINCS L1000 is poor.</w:t>
      </w:r>
      <w:r>
        <w:t xml:space="preserve"> </w:t>
      </w:r>
      <w:r>
        <w:t xml:space="preserve">However, when restricting to significantly dyseregulated targets, 22 out of 29 imputed genes responded in the expected direction.</w:t>
      </w:r>
      <w:r>
        <w:t xml:space="preserve"> </w:t>
      </w:r>
      <w:r>
        <w:t xml:space="preserve">This provides some evidence that the directional fidelity of imputation is higher for significantly dysregulated genes.</w:t>
      </w:r>
      <w:r>
        <w:t xml:space="preserve"> </w:t>
      </w:r>
      <w:r>
        <w:t xml:space="preserve">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170</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w:t>
      </w:r>
      <w:r>
        <w:t xml:space="preserve"> </w:t>
      </w:r>
      <w:r>
        <w:t xml:space="preserve">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18" w:name="pharmacotherapydb-physician-curated-indications"/>
      <w:bookmarkEnd w:id="118"/>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171</w:t>
        </w:r>
      </w:hyperlink>
      <w:r>
        <w:t xml:space="preserve">–</w:t>
      </w:r>
      <w:hyperlink w:anchor="ref-10KA5jTBQ">
        <w:r>
          <w:rPr>
            <w:rStyle w:val="Hyperlink"/>
          </w:rPr>
          <w:t xml:space="preserve">173</w:t>
        </w:r>
      </w:hyperlink>
      <w:r>
        <w:t xml:space="preserve">]</w:t>
      </w:r>
      <w:r>
        <w:t xml:space="preserve">.</w:t>
      </w:r>
      <w:r>
        <w:t xml:space="preserve"> </w:t>
      </w:r>
      <w:r>
        <w:t xml:space="preserve">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w:t>
      </w:r>
      <w:r>
        <w:t xml:space="preserve"> </w:t>
      </w:r>
      <w:r>
        <w:t xml:space="preserve">Initially, we identified four existing indication catalogs</w:t>
      </w:r>
      <w:r>
        <w:t xml:space="preserve"> </w:t>
      </w:r>
      <w:r>
        <w:t xml:space="preserve">[</w:t>
      </w:r>
      <w:hyperlink w:anchor="ref-evXE89NK">
        <w:r>
          <w:rPr>
            <w:rStyle w:val="Hyperlink"/>
          </w:rPr>
          <w:t xml:space="preserve">174</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175</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176</w:t>
        </w:r>
      </w:hyperlink>
      <w:r>
        <w:t xml:space="preserve">–</w:t>
      </w:r>
      <w:hyperlink w:anchor="ref-Cb3mhTB5">
        <w:r>
          <w:rPr>
            <w:rStyle w:val="Hyperlink"/>
          </w:rPr>
          <w:t xml:space="preserve">178</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w:t>
      </w:r>
      <w:r>
        <w:t xml:space="preserve"> </w:t>
      </w:r>
      <w:r>
        <w:t xml:space="preserve">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w:t>
      </w:r>
      <w:r>
        <w:t xml:space="preserve"> </w:t>
      </w:r>
      <w:r>
        <w:t xml:space="preserve">Therefore, we recruited two practicing physicians to curate the 1,388 preliminary indications</w:t>
      </w:r>
      <w:r>
        <w:t xml:space="preserve"> </w:t>
      </w:r>
      <w:r>
        <w:t xml:space="preserve">[</w:t>
      </w:r>
      <w:hyperlink w:anchor="ref-XKk3nmKX">
        <w:r>
          <w:rPr>
            <w:rStyle w:val="Hyperlink"/>
          </w:rPr>
          <w:t xml:space="preserve">181</w:t>
        </w:r>
      </w:hyperlink>
      <w:r>
        <w:t xml:space="preserve">]</w:t>
      </w:r>
      <w:r>
        <w:t xml:space="preserve">.</w:t>
      </w:r>
      <w:r>
        <w:t xml:space="preserve"> </w:t>
      </w:r>
      <w:r>
        <w:t xml:space="preserve">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w:t>
      </w:r>
      <w:r>
        <w:t xml:space="preserve"> </w:t>
      </w:r>
      <w:r>
        <w:t xml:space="preserve">Both curators independently classified all 1,388 indications.</w:t>
      </w:r>
    </w:p>
    <w:p>
      <w:pPr>
        <w:pStyle w:val="BodyText"/>
      </w:pPr>
      <w:r>
        <w:t xml:space="preserve">The two curators disagreed on 444 calls (Cohen’s κ = 49.9%).</w:t>
      </w:r>
      <w:r>
        <w:t xml:space="preserve"> </w:t>
      </w:r>
      <w:r>
        <w:t xml:space="preserve">We then recruited a third practicing physician, who reviewed all 1,388 calls and created a detailed explanation of his methodology</w:t>
      </w:r>
      <w:r>
        <w:t xml:space="preserve"> </w:t>
      </w:r>
      <w:r>
        <w:t xml:space="preserve">[</w:t>
      </w:r>
      <w:hyperlink w:anchor="ref-XKk3nmKX">
        <w:r>
          <w:rPr>
            <w:rStyle w:val="Hyperlink"/>
          </w:rPr>
          <w:t xml:space="preserve">181</w:t>
        </w:r>
      </w:hyperlink>
      <w:r>
        <w:t xml:space="preserve">]</w:t>
      </w:r>
      <w:r>
        <w:t xml:space="preserve">.</w:t>
      </w:r>
      <w:r>
        <w:t xml:space="preserve"> </w:t>
      </w:r>
      <w:r>
        <w:t xml:space="preserve">We proceeded with the third curator’s calls as the consensus curation.</w:t>
      </w:r>
      <w:r>
        <w:t xml:space="preserve"> </w:t>
      </w:r>
      <w:r>
        <w:t xml:space="preserve">The first two curators did have reservations with classifying steroids as disease modifying for autoimmune diseases.</w:t>
      </w:r>
      <w:r>
        <w:t xml:space="preserve"> </w:t>
      </w:r>
      <w:r>
        <w:t xml:space="preserve">We ultimately considered that these indications met our definition of disease modifying, which is based on a pathophysiological rather than clinical standard.</w:t>
      </w:r>
      <w:r>
        <w:t xml:space="preserve"> </w:t>
      </w:r>
      <w:r>
        <w:t xml:space="preserve">Accordingly, therapies we consider disease modifying may not be used to alter long-term disease course in the modern clinic due to a poor risk–benefit ratio.</w:t>
      </w:r>
    </w:p>
    <w:p>
      <w:pPr>
        <w:pStyle w:val="Heading4"/>
      </w:pPr>
      <w:bookmarkStart w:id="119" w:name="user-friendly-gene-ontology-annotations"/>
      <w:bookmarkEnd w:id="119"/>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t xml:space="preserve">Our service provides annotations between Gene Ontology terms and Entrez Genes.</w:t>
      </w:r>
      <w:r>
        <w:t xml:space="preserve"> </w:t>
      </w:r>
      <w:r>
        <w:t xml:space="preserve">The user chooses propagated/direct annotation and all/experimental evidence.</w:t>
      </w:r>
      <w:r>
        <w:t xml:space="preserve"> </w:t>
      </w:r>
      <w:r>
        <w:t xml:space="preserve">Annotations are currently available for 37 species and downloadable as user-friendly TSV files.</w:t>
      </w:r>
    </w:p>
    <w:p>
      <w:pPr>
        <w:pStyle w:val="Heading3"/>
      </w:pPr>
      <w:bookmarkStart w:id="120" w:name="data-copyright-and-licensing"/>
      <w:bookmarkEnd w:id="120"/>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182</w:t>
        </w:r>
      </w:hyperlink>
      <w:r>
        <w:t xml:space="preserve">]</w:t>
      </w:r>
      <w:r>
        <w:t xml:space="preserve">.</w:t>
      </w:r>
      <w:r>
        <w:t xml:space="preserve"> </w:t>
      </w:r>
      <w:r>
        <w:t xml:space="preserve">Our goals were to contribute to the advancement of science</w:t>
      </w:r>
      <w:r>
        <w:t xml:space="preserve"> </w:t>
      </w:r>
      <w:r>
        <w:t xml:space="preserve">[</w:t>
      </w:r>
      <w:hyperlink w:anchor="ref-10SeGR4Cb">
        <w:r>
          <w:rPr>
            <w:rStyle w:val="Hyperlink"/>
          </w:rPr>
          <w:t xml:space="preserve">183</w:t>
        </w:r>
      </w:hyperlink>
      <w:r>
        <w:t xml:space="preserve">,</w:t>
      </w:r>
      <w:hyperlink w:anchor="ref-1A97a4UwU">
        <w:r>
          <w:rPr>
            <w:rStyle w:val="Hyperlink"/>
          </w:rPr>
          <w:t xml:space="preserve">184</w:t>
        </w:r>
      </w:hyperlink>
      <w:r>
        <w:t xml:space="preserve">]</w:t>
      </w:r>
      <w:r>
        <w:t xml:space="preserve">, maximize our impact</w:t>
      </w:r>
      <w:r>
        <w:t xml:space="preserve"> </w:t>
      </w:r>
      <w:r>
        <w:t xml:space="preserve">[</w:t>
      </w:r>
      <w:hyperlink w:anchor="ref-HQfvK1OF">
        <w:r>
          <w:rPr>
            <w:rStyle w:val="Hyperlink"/>
          </w:rPr>
          <w:t xml:space="preserve">185</w:t>
        </w:r>
      </w:hyperlink>
      <w:r>
        <w:t xml:space="preserve">,</w:t>
      </w:r>
      <w:hyperlink w:anchor="ref-g8J7Zkoz">
        <w:r>
          <w:rPr>
            <w:rStyle w:val="Hyperlink"/>
          </w:rPr>
          <w:t xml:space="preserve">186</w:t>
        </w:r>
      </w:hyperlink>
      <w:r>
        <w:t xml:space="preserve">]</w:t>
      </w:r>
      <w:r>
        <w:t xml:space="preserve">, and enable reproducibility</w:t>
      </w:r>
      <w:r>
        <w:t xml:space="preserve"> </w:t>
      </w:r>
      <w:r>
        <w:t xml:space="preserve">[</w:t>
      </w:r>
      <w:hyperlink w:anchor="ref-gvyja7v1">
        <w:r>
          <w:rPr>
            <w:rStyle w:val="Hyperlink"/>
          </w:rPr>
          <w:t xml:space="preserve">187</w:t>
        </w:r>
      </w:hyperlink>
      <w:r>
        <w:t xml:space="preserve">–</w:t>
      </w:r>
      <w:hyperlink w:anchor="ref-18Ddv0H9A">
        <w:r>
          <w:rPr>
            <w:rStyle w:val="Hyperlink"/>
          </w:rPr>
          <w:t xml:space="preserve">189</w:t>
        </w:r>
      </w:hyperlink>
      <w:r>
        <w:t xml:space="preserve">]</w:t>
      </w:r>
      <w:r>
        <w:t xml:space="preserve">.</w:t>
      </w:r>
      <w:r>
        <w:t xml:space="preserve"> </w:t>
      </w:r>
      <w:r>
        <w:t xml:space="preserve">These objectives required publicly distributing and openly licensing Hetionet and Project Rephetio data and analyses</w:t>
      </w:r>
      <w:r>
        <w:t xml:space="preserve"> </w:t>
      </w:r>
      <w:r>
        <w:t xml:space="preserve">[</w:t>
      </w:r>
      <w:hyperlink w:anchor="ref-tTEEbq17">
        <w:r>
          <w:rPr>
            <w:rStyle w:val="Hyperlink"/>
          </w:rPr>
          <w:t xml:space="preserve">190</w:t>
        </w:r>
      </w:hyperlink>
      <w:r>
        <w:t xml:space="preserve">,</w:t>
      </w:r>
      <w:hyperlink w:anchor="ref-8hTZ1RWy">
        <w:r>
          <w:rPr>
            <w:rStyle w:val="Hyperlink"/>
          </w:rPr>
          <w:t xml:space="preserve">191</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w:t>
      </w:r>
      <w:r>
        <w:t xml:space="preserve"> </w:t>
      </w:r>
      <w:r>
        <w:t xml:space="preserve">However, upon releasing a preliminary version of Hetionet</w:t>
      </w:r>
      <w:r>
        <w:t xml:space="preserve"> </w:t>
      </w:r>
      <w:r>
        <w:t xml:space="preserve">[</w:t>
      </w:r>
      <w:hyperlink w:anchor="ref-3RePz9QS">
        <w:r>
          <w:rPr>
            <w:rStyle w:val="Hyperlink"/>
          </w:rPr>
          <w:t xml:space="preserve">192</w:t>
        </w:r>
      </w:hyperlink>
      <w:r>
        <w:t xml:space="preserve">]</w:t>
      </w:r>
      <w:r>
        <w:t xml:space="preserve">, a community reviewer informed us of legal barriers to integrating public data.</w:t>
      </w:r>
      <w:r>
        <w:t xml:space="preserve"> </w:t>
      </w:r>
      <w:r>
        <w:t xml:space="preserve">In essence, both copyright (rights of exclusivity automatically granted to original works) and terms of use (rules that users must agree to in order to use a resource) place legally-binding restrictions on data reuse.</w:t>
      </w:r>
      <w:r>
        <w:t xml:space="preserve"> </w:t>
      </w:r>
      <w:r>
        <w:t xml:space="preserve">In short, public data is not by default open data.</w:t>
      </w:r>
    </w:p>
    <w:p>
      <w:pPr>
        <w:pStyle w:val="BodyText"/>
      </w:pPr>
      <w:r>
        <w:t xml:space="preserve">Hetionet v1.0 integrates 29 resources (Table</w:t>
      </w:r>
      <w:r>
        <w:t xml:space="preserve"> </w:t>
      </w:r>
      <w:hyperlink w:anchor="tbl:resources">
        <w:r>
          <w:rPr>
            <w:rStyle w:val="Hyperlink"/>
          </w:rPr>
          <w:t xml:space="preserve">4</w:t>
        </w:r>
      </w:hyperlink>
      <w:r>
        <w:t xml:space="preserve">), but two resources were removed prior to the v1.0 release.</w:t>
      </w:r>
      <w:r>
        <w:t xml:space="preserve"> </w:t>
      </w:r>
      <w:r>
        <w:t xml:space="preserve">Of the total</w:t>
      </w:r>
      <w:r>
        <w:t xml:space="preserve"> </w:t>
      </w:r>
      <w:hyperlink r:id="rId121">
        <w:r>
          <w:rPr>
            <w:rStyle w:val="Hyperlink"/>
          </w:rPr>
          <w:t xml:space="preserve">31 resources</w:t>
        </w:r>
      </w:hyperlink>
      <w:r>
        <w:t xml:space="preserve"> </w:t>
      </w:r>
      <w:r>
        <w:t xml:space="preserve">[</w:t>
      </w:r>
      <w:hyperlink w:anchor="ref-4G0GW8oe">
        <w:r>
          <w:rPr>
            <w:rStyle w:val="Hyperlink"/>
          </w:rPr>
          <w:t xml:space="preserve">193</w:t>
        </w:r>
      </w:hyperlink>
      <w:r>
        <w:t xml:space="preserve">]</w:t>
      </w:r>
      <w:r>
        <w:t xml:space="preserve">, five were United States government works not subject to copyright, and twelve had licenses that met the</w:t>
      </w:r>
      <w:r>
        <w:t xml:space="preserve"> </w:t>
      </w:r>
      <w:hyperlink r:id="rId122">
        <w:r>
          <w:rPr>
            <w:rStyle w:val="Hyperlink"/>
          </w:rPr>
          <w:t xml:space="preserve">Open Definition</w:t>
        </w:r>
      </w:hyperlink>
      <w:r>
        <w:t xml:space="preserve"> </w:t>
      </w:r>
      <w:r>
        <w:t xml:space="preserve">of knowledge version 2.1.</w:t>
      </w:r>
      <w:r>
        <w:t xml:space="preserve"> </w:t>
      </w:r>
      <w:r>
        <w:t xml:space="preserve">Four resources allowed only non-commercial reuse.</w:t>
      </w:r>
      <w:r>
        <w:t xml:space="preserve"> </w:t>
      </w:r>
      <w:r>
        <w:t xml:space="preserve">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194</w:t>
        </w:r>
      </w:hyperlink>
      <w:r>
        <w:t xml:space="preserve">]</w:t>
      </w:r>
      <w:r>
        <w:t xml:space="preserve"> </w:t>
      </w:r>
      <w:r>
        <w:t xml:space="preserve">— and one resource that explicitly forbid redistribution.</w:t>
      </w:r>
    </w:p>
    <w:p>
      <w:bookmarkStart w:id="0" w:name="tbl:resources"/>
      <w:r>
        <w:t/>
      </w:r>
    </w:p>
    <w:p>
      <w:pPr>
        <w:pStyle w:val="TableCaption"/>
      </w:pPr>
      <w:r>
        <w:t xml:space="preserve">Table 4:</w:t>
      </w:r>
      <w:r>
        <w:t xml:space="preserve"> </w:t>
      </w:r>
      <w:r>
        <w:rPr>
          <w:b/>
        </w:rPr>
        <w:t xml:space="preserve">The 29 public data resources integrated to construct Hetionet v1.0.</w:t>
      </w:r>
      <w:r>
        <w:t xml:space="preserve"> </w:t>
      </w:r>
      <w:r>
        <w:t xml:space="preserve">Components notes which types of nodes and edges in Hetionet v1.0 derived from the resource (as per the abbreviations in Tables</w:t>
      </w:r>
      <w:r>
        <w:t xml:space="preserve"> </w:t>
      </w:r>
      <w:hyperlink w:anchor="tbl:metanodes">
        <w:r>
          <w:rPr>
            <w:rStyle w:val="Hyperlink"/>
          </w:rPr>
          <w:t xml:space="preserve">1</w:t>
        </w:r>
      </w:hyperlink>
      <w:r>
        <w:t xml:space="preserve"> </w:t>
      </w:r>
      <w:r>
        <w:t xml:space="preserve">&amp;</w:t>
      </w:r>
      <w:r>
        <w:t xml:space="preserve"> </w:t>
      </w:r>
      <w:hyperlink w:anchor="tbl:metaedges">
        <w:r>
          <w:rPr>
            <w:rStyle w:val="Hyperlink"/>
          </w:rPr>
          <w:t xml:space="preserve">2</w:t>
        </w:r>
      </w:hyperlink>
      <w:r>
        <w:t xml:space="preserve">).</w:t>
      </w:r>
      <w:r>
        <w:t xml:space="preserve"> </w:t>
      </w:r>
      <w:r>
        <w:t xml:space="preserve">Cat. notes the general category of license</w:t>
      </w:r>
      <w:r>
        <w:t xml:space="preserve"> </w:t>
      </w:r>
      <w:r>
        <w:t xml:space="preserve">[</w:t>
      </w:r>
      <w:hyperlink w:anchor="ref-4G0GW8oe">
        <w:r>
          <w:rPr>
            <w:rStyle w:val="Hyperlink"/>
          </w:rPr>
          <w:t xml:space="preserve">193</w:t>
        </w:r>
      </w:hyperlink>
      <w:r>
        <w:t xml:space="preserve">]</w:t>
      </w:r>
      <w:r>
        <w:t xml:space="preserve">.</w:t>
      </w:r>
      <w:r>
        <w:t xml:space="preserve"> </w:t>
      </w:r>
      <w:r>
        <w:t xml:space="preserve">Category 1 refers to United States government works that we deemed were not subject to copyright.</w:t>
      </w:r>
      <w:r>
        <w:t xml:space="preserve"> </w:t>
      </w:r>
      <w:r>
        <w:t xml:space="preserve">Category 2 refers to resources with licenses that allow use, redistribution, and modification (although some restrictions may still exist).</w:t>
      </w:r>
      <w:r>
        <w:t xml:space="preserve"> </w:t>
      </w:r>
      <w:r>
        <w:t xml:space="preserve">The subset of category 2 licenses that we deemed to meet the the</w:t>
      </w:r>
      <w:r>
        <w:t xml:space="preserve"> </w:t>
      </w:r>
      <w:hyperlink r:id="rId122">
        <w:r>
          <w:rPr>
            <w:rStyle w:val="Hyperlink"/>
          </w:rPr>
          <w:t xml:space="preserve">Open Definition</w:t>
        </w:r>
      </w:hyperlink>
      <w:r>
        <w:t xml:space="preserve"> </w:t>
      </w:r>
      <w:r>
        <w:t xml:space="preserve">are denoted with ᴼᴰ.</w:t>
      </w:r>
      <w:r>
        <w:t xml:space="preserve"> </w:t>
      </w:r>
      <w:r>
        <w:t xml:space="preserve">Category 4 refers to resources without a license, hence with all rights reserved.</w:t>
      </w:r>
      <w:r>
        <w:t xml:space="preserve"> </w:t>
      </w:r>
      <w:r>
        <w:t xml:space="preserve">References provides</w:t>
      </w:r>
      <w:r>
        <w:t xml:space="preserve"> </w:t>
      </w:r>
      <w:hyperlink r:id="rId123">
        <w:r>
          <w:rPr>
            <w:rStyle w:val="Hyperlink"/>
          </w:rPr>
          <w:t xml:space="preserve">Research Resource Identifiers</w:t>
        </w:r>
      </w:hyperlink>
      <w:r>
        <w:t xml:space="preserve"> </w:t>
      </w:r>
      <w:r>
        <w:t xml:space="preserve">as well as citations to resource publications and related Project Rephetio materials.</w:t>
      </w:r>
      <w:r>
        <w:t xml:space="preserve"> </w:t>
      </w:r>
      <w:r>
        <w:t xml:space="preserve">For information on license provenance, institutional affiliations, and funding for each resource, see the</w:t>
      </w:r>
      <w:r>
        <w:t xml:space="preserve"> </w:t>
      </w:r>
      <w:hyperlink r:id="rId121">
        <w:r>
          <w:rPr>
            <w:rStyle w:val="Hyperlink"/>
          </w:rPr>
          <w:t xml:space="preserve">online table</w:t>
        </w:r>
      </w:hyperlink>
      <w:r>
        <w:t xml:space="preserve">.</w:t>
      </w:r>
      <w:r>
        <w:t xml:space="preserve"> </w:t>
      </w:r>
    </w:p>
    <w:tbl>
      <w:tblPr>
        <w:tblStyle w:val="TableNormal"/>
        <w:tblW w:type="pct" w:w="4999.999999999999"/>
        <w:tblLook w:firstRow="1"/>
        <w:tblCaption w:val="Table 4: The 29 public data resources integrated to construct Hetionet v1.0. Components notes which types of nodes and edges in Hetionet v1.0 derived from the resource (as per the abbreviations in Tables 1 &amp; 2). Cat. notes the general category of license [193]. Category 1 refers to United States government works that we deemed were not subject to copyright. Category 2 refers to resources with licenses that allow use, redistribution, and modification (although some restrictions may still exist). The subset of category 2 licenses that we deemed to meet the the Open Definition are denoted with ᴼᴰ. Category 4 refers to resources without a license, hence with all rights reserved. References provides Research Resource Identifiers as well as citations to resource publications and related Project Rephetio materials. For information on license provenance, institutional affiliations, and funding for each resource, see the online table. "/>
      </w:tblPr>
      <w:tblGrid>
        <w:gridCol w:w="1827"/>
        <w:gridCol w:w="1624"/>
        <w:gridCol w:w="1319"/>
        <w:gridCol w:w="609"/>
        <w:gridCol w:w="2538"/>
      </w:tblGrid>
      <w:tr>
        <w:trPr>
          <w:cnfStyle w:firstRow="1"/>
        </w:trPr>
        <w:tc>
          <w:tcPr>
            <w:tcBorders>
              <w:bottom w:val="single"/>
            </w:tcBorders>
            <w:vAlign w:val="bottom"/>
          </w:tcPr>
          <w:p>
            <w:pPr>
              <w:pStyle w:val="Compact"/>
              <w:jc w:val="left"/>
            </w:pPr>
            <w:r>
              <w:t xml:space="preserve">Resource</w:t>
            </w:r>
          </w:p>
        </w:tc>
        <w:tc>
          <w:tcPr>
            <w:tcBorders>
              <w:bottom w:val="single"/>
            </w:tcBorders>
            <w:vAlign w:val="bottom"/>
          </w:tcPr>
          <w:p>
            <w:pPr>
              <w:pStyle w:val="Compact"/>
              <w:jc w:val="left"/>
            </w:pPr>
            <w:r>
              <w:t xml:space="preserve">Components</w:t>
            </w:r>
          </w:p>
        </w:tc>
        <w:tc>
          <w:tcPr>
            <w:tcBorders>
              <w:bottom w:val="single"/>
            </w:tcBorders>
            <w:vAlign w:val="bottom"/>
          </w:tcPr>
          <w:p>
            <w:pPr>
              <w:pStyle w:val="Compact"/>
              <w:jc w:val="left"/>
            </w:pPr>
            <w:r>
              <w:t xml:space="preserve">License</w:t>
            </w:r>
          </w:p>
        </w:tc>
        <w:tc>
          <w:tcPr>
            <w:tcBorders>
              <w:bottom w:val="single"/>
            </w:tcBorders>
            <w:vAlign w:val="bottom"/>
          </w:tcPr>
          <w:p>
            <w:pPr>
              <w:pStyle w:val="Compact"/>
              <w:jc w:val="left"/>
            </w:pPr>
            <w:r>
              <w:t xml:space="preserve">Cat.</w:t>
            </w:r>
          </w:p>
        </w:tc>
        <w:tc>
          <w:tcPr>
            <w:tcBorders>
              <w:bottom w:val="single"/>
            </w:tcBorders>
            <w:vAlign w:val="bottom"/>
          </w:tcPr>
          <w:p>
            <w:pPr>
              <w:pStyle w:val="Compact"/>
              <w:jc w:val="left"/>
            </w:pPr>
            <w:r>
              <w:t xml:space="preserve">References</w:t>
            </w:r>
          </w:p>
        </w:tc>
      </w:tr>
      <w:tr>
        <w:tc>
          <w:p>
            <w:pPr>
              <w:pStyle w:val="Compact"/>
              <w:jc w:val="left"/>
            </w:pPr>
            <w:hyperlink r:id="rId124">
              <w:r>
                <w:rPr>
                  <w:rStyle w:val="Hyperlink"/>
                </w:rPr>
                <w:t xml:space="preserve">Entrez Gene</w:t>
              </w:r>
            </w:hyperlink>
          </w:p>
        </w:tc>
        <w:tc>
          <w:p>
            <w:pPr>
              <w:pStyle w:val="Compact"/>
              <w:jc w:val="left"/>
            </w:pPr>
            <w:r>
              <w:t xml:space="preserve">G</w:t>
            </w:r>
          </w:p>
        </w:tc>
        <w:tc>
          <w:p>
            <w:pPr>
              <w:pStyle w:val="Compact"/>
              <w:jc w:val="left"/>
            </w:pPr>
            <w:hyperlink r:id="rId125">
              <w:r>
                <w:rPr>
                  <w:rStyle w:val="Hyperlink"/>
                </w:rPr>
                <w:t xml:space="preserve">custom</w:t>
              </w:r>
            </w:hyperlink>
          </w:p>
        </w:tc>
        <w:tc>
          <w:p>
            <w:pPr>
              <w:pStyle w:val="Compact"/>
              <w:jc w:val="left"/>
            </w:pPr>
            <w:r>
              <w:t xml:space="preserve">1</w:t>
            </w:r>
          </w:p>
        </w:tc>
        <w:tc>
          <w:p>
            <w:pPr>
              <w:pStyle w:val="Compact"/>
              <w:jc w:val="left"/>
            </w:pPr>
            <w:r>
              <w:t xml:space="preserve">RRID:SCR_002473</w:t>
            </w:r>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p>
        </w:tc>
      </w:tr>
      <w:tr>
        <w:tc>
          <w:p>
            <w:pPr>
              <w:pStyle w:val="Compact"/>
              <w:jc w:val="left"/>
            </w:pPr>
            <w:hyperlink r:id="rId126">
              <w:r>
                <w:rPr>
                  <w:rStyle w:val="Hyperlink"/>
                </w:rPr>
                <w:t xml:space="preserve">LabeledIn</w:t>
              </w:r>
            </w:hyperlink>
          </w:p>
        </w:tc>
        <w:tc>
          <w:p>
            <w:pPr>
              <w:pStyle w:val="Compact"/>
              <w:jc w:val="left"/>
            </w:pPr>
            <w:r>
              <w:t xml:space="preserve">CtD, CpD</w:t>
            </w:r>
          </w:p>
        </w:tc>
        <w:tc>
          <w:p>
            <w:pPr>
              <w:pStyle w:val="Compact"/>
              <w:jc w:val="left"/>
            </w:pPr>
            <w:hyperlink r:id="rId127">
              <w:r>
                <w:rPr>
                  <w:rStyle w:val="Hyperlink"/>
                </w:rPr>
                <w:t xml:space="preserve">custom</w:t>
              </w:r>
            </w:hyperlink>
          </w:p>
        </w:tc>
        <w:tc>
          <w:p>
            <w:pPr>
              <w:pStyle w:val="Compact"/>
              <w:jc w:val="left"/>
            </w:pPr>
            <w:r>
              <w:t xml:space="preserve">1</w:t>
            </w:r>
          </w:p>
        </w:tc>
        <w:tc>
          <w:p>
            <w:pPr>
              <w:pStyle w:val="Compact"/>
              <w:jc w:val="left"/>
            </w:pPr>
            <w:r>
              <w:t xml:space="preserve">RRID:SCR_015667</w:t>
            </w:r>
            <w:r>
              <w:t xml:space="preserve"> </w:t>
            </w:r>
            <w:r>
              <w:t xml:space="preserve">[</w:t>
            </w:r>
            <w:hyperlink w:anchor="ref-1HvRcrCfe">
              <w:r>
                <w:rPr>
                  <w:rStyle w:val="Hyperlink"/>
                </w:rPr>
                <w:t xml:space="preserve">176</w:t>
              </w:r>
            </w:hyperlink>
            <w:r>
              <w:t xml:space="preserve">–</w:t>
            </w:r>
            <w:hyperlink w:anchor="ref-Cb3mhTB5">
              <w:r>
                <w:rPr>
                  <w:rStyle w:val="Hyperlink"/>
                </w:rPr>
                <w:t xml:space="preserve">178</w:t>
              </w:r>
            </w:hyperlink>
            <w:r>
              <w:t xml:space="preserve">]</w:t>
            </w:r>
          </w:p>
        </w:tc>
      </w:tr>
      <w:tr>
        <w:tc>
          <w:p>
            <w:pPr>
              <w:pStyle w:val="Compact"/>
              <w:jc w:val="left"/>
            </w:pPr>
            <w:hyperlink r:id="rId128">
              <w:r>
                <w:rPr>
                  <w:rStyle w:val="Hyperlink"/>
                </w:rPr>
                <w:t xml:space="preserve">MEDLINE</w:t>
              </w:r>
            </w:hyperlink>
          </w:p>
        </w:tc>
        <w:tc>
          <w:p>
            <w:pPr>
              <w:pStyle w:val="Compact"/>
              <w:jc w:val="left"/>
            </w:pPr>
            <w:r>
              <w:t xml:space="preserve">DlA, DpS, DrD</w:t>
            </w:r>
          </w:p>
        </w:tc>
        <w:tc>
          <w:p>
            <w:pPr>
              <w:pStyle w:val="Compact"/>
              <w:jc w:val="left"/>
            </w:pPr>
            <w:hyperlink r:id="rId129">
              <w:r>
                <w:rPr>
                  <w:rStyle w:val="Hyperlink"/>
                </w:rPr>
                <w:t xml:space="preserve">custom</w:t>
              </w:r>
            </w:hyperlink>
          </w:p>
        </w:tc>
        <w:tc>
          <w:p>
            <w:pPr>
              <w:pStyle w:val="Compact"/>
              <w:jc w:val="left"/>
            </w:pPr>
            <w:r>
              <w:t xml:space="preserve">1</w:t>
            </w:r>
          </w:p>
        </w:tc>
        <w:tc>
          <w:p>
            <w:pPr>
              <w:pStyle w:val="Compact"/>
              <w:jc w:val="left"/>
            </w:pPr>
            <w:r>
              <w:t xml:space="preserve">RRID:SCR_002185</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p>
        </w:tc>
      </w:tr>
      <w:tr>
        <w:tc>
          <w:p>
            <w:pPr>
              <w:pStyle w:val="Compact"/>
              <w:jc w:val="left"/>
            </w:pPr>
            <w:hyperlink r:id="rId130">
              <w:r>
                <w:rPr>
                  <w:rStyle w:val="Hyperlink"/>
                </w:rPr>
                <w:t xml:space="preserve">MeSH</w:t>
              </w:r>
            </w:hyperlink>
          </w:p>
        </w:tc>
        <w:tc>
          <w:p>
            <w:pPr>
              <w:pStyle w:val="Compact"/>
              <w:jc w:val="left"/>
            </w:pPr>
            <w:r>
              <w:t xml:space="preserve">S</w:t>
            </w:r>
          </w:p>
        </w:tc>
        <w:tc>
          <w:p>
            <w:pPr>
              <w:pStyle w:val="Compact"/>
              <w:jc w:val="left"/>
            </w:pPr>
            <w:hyperlink r:id="rId131">
              <w:r>
                <w:rPr>
                  <w:rStyle w:val="Hyperlink"/>
                </w:rPr>
                <w:t xml:space="preserve">custom</w:t>
              </w:r>
            </w:hyperlink>
          </w:p>
        </w:tc>
        <w:tc>
          <w:p>
            <w:pPr>
              <w:pStyle w:val="Compact"/>
              <w:jc w:val="left"/>
            </w:pPr>
            <w:r>
              <w:t xml:space="preserve">1</w:t>
            </w:r>
          </w:p>
        </w:tc>
        <w:tc>
          <w:p>
            <w:pPr>
              <w:pStyle w:val="Compact"/>
              <w:jc w:val="left"/>
            </w:pPr>
            <w:r>
              <w:t xml:space="preserve">RRID:SCR_004750</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p>
        </w:tc>
      </w:tr>
      <w:tr>
        <w:tc>
          <w:p>
            <w:pPr>
              <w:pStyle w:val="Compact"/>
              <w:jc w:val="left"/>
            </w:pPr>
            <w:r>
              <w:t xml:space="preserve">Pathway Interaction Database</w:t>
            </w:r>
          </w:p>
        </w:tc>
        <w:tc>
          <w:p>
            <w:pPr>
              <w:pStyle w:val="Compact"/>
              <w:jc w:val="left"/>
            </w:pPr>
            <w:r>
              <w:t xml:space="preserve">PW, GpPW</w:t>
            </w:r>
          </w:p>
        </w:tc>
        <w:tc>
          <w:p>
            <w:pPr>
              <w:pStyle w:val="Compact"/>
            </w:pPr>
          </w:p>
        </w:tc>
        <w:tc>
          <w:p>
            <w:pPr>
              <w:pStyle w:val="Compact"/>
              <w:jc w:val="left"/>
            </w:pPr>
            <w:r>
              <w:t xml:space="preserve">1</w:t>
            </w:r>
          </w:p>
        </w:tc>
        <w:tc>
          <w:p>
            <w:pPr>
              <w:pStyle w:val="Compact"/>
              <w:jc w:val="left"/>
            </w:pPr>
            <w:r>
              <w:t xml:space="preserve">RRID:SCR_006866</w:t>
            </w:r>
            <w:r>
              <w:t xml:space="preserve"> </w:t>
            </w:r>
            <w:r>
              <w:t xml:space="preserve">[</w:t>
            </w:r>
            <w:hyperlink w:anchor="ref-hza2g9jG">
              <w:r>
                <w:rPr>
                  <w:rStyle w:val="Hyperlink"/>
                </w:rPr>
                <w:t xml:space="preserve">102</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87">
              <w:r>
                <w:rPr>
                  <w:rStyle w:val="Hyperlink"/>
                </w:rPr>
                <w:t xml:space="preserve">Disease Ontology</w:t>
              </w:r>
            </w:hyperlink>
          </w:p>
        </w:tc>
        <w:tc>
          <w:p>
            <w:pPr>
              <w:pStyle w:val="Compact"/>
              <w:jc w:val="left"/>
            </w:pPr>
            <w:r>
              <w:t xml:space="preserve">D</w:t>
            </w:r>
          </w:p>
        </w:tc>
        <w:tc>
          <w:p>
            <w:pPr>
              <w:pStyle w:val="Compact"/>
              <w:jc w:val="left"/>
            </w:pPr>
            <w:hyperlink r:id="rId132">
              <w:r>
                <w:rPr>
                  <w:rStyle w:val="Hyperlink"/>
                </w:rPr>
                <w:t xml:space="preserve">CC BY 3.0</w:t>
              </w:r>
            </w:hyperlink>
          </w:p>
        </w:tc>
        <w:tc>
          <w:p>
            <w:pPr>
              <w:pStyle w:val="Compact"/>
              <w:jc w:val="left"/>
            </w:pPr>
            <w:r>
              <w:t xml:space="preserve">2ᴼᴰ</w:t>
            </w:r>
          </w:p>
        </w:tc>
        <w:tc>
          <w:p>
            <w:pPr>
              <w:pStyle w:val="Compact"/>
              <w:jc w:val="left"/>
            </w:pPr>
            <w:r>
              <w:t xml:space="preserve">RRID:SCR_000476</w:t>
            </w:r>
            <w:r>
              <w:t xml:space="preserve"> </w:t>
            </w:r>
            <w:r>
              <w:t xml:space="preserve">[</w:t>
            </w:r>
            <w:hyperlink w:anchor="ref-1GnETgp1H">
              <w:r>
                <w:rPr>
                  <w:rStyle w:val="Hyperlink"/>
                </w:rPr>
                <w:t xml:space="preserve">77</w:t>
              </w:r>
            </w:hyperlink>
            <w:r>
              <w:t xml:space="preserve">–</w:t>
            </w:r>
            <w:hyperlink w:anchor="ref-rV9FuvXN">
              <w:r>
                <w:rPr>
                  <w:rStyle w:val="Hyperlink"/>
                </w:rPr>
                <w:t xml:space="preserve">80</w:t>
              </w:r>
            </w:hyperlink>
            <w:r>
              <w:t xml:space="preserve">]</w:t>
            </w:r>
          </w:p>
        </w:tc>
      </w:tr>
      <w:tr>
        <w:tc>
          <w:p>
            <w:pPr>
              <w:pStyle w:val="Compact"/>
              <w:jc w:val="left"/>
            </w:pPr>
            <w:hyperlink r:id="rId110">
              <w:r>
                <w:rPr>
                  <w:rStyle w:val="Hyperlink"/>
                </w:rPr>
                <w:t xml:space="preserve">DISEASES</w:t>
              </w:r>
            </w:hyperlink>
          </w:p>
        </w:tc>
        <w:tc>
          <w:p>
            <w:pPr>
              <w:pStyle w:val="Compact"/>
              <w:jc w:val="left"/>
            </w:pPr>
            <w:r>
              <w:t xml:space="preserve">DaG</w:t>
            </w:r>
          </w:p>
        </w:tc>
        <w:tc>
          <w:p>
            <w:pPr>
              <w:pStyle w:val="Compact"/>
              <w:jc w:val="left"/>
            </w:pPr>
            <w:hyperlink r:id="rId133">
              <w:r>
                <w:rPr>
                  <w:rStyle w:val="Hyperlink"/>
                </w:rPr>
                <w:t xml:space="preserve">CC BY 4.0</w:t>
              </w:r>
            </w:hyperlink>
          </w:p>
        </w:tc>
        <w:tc>
          <w:p>
            <w:pPr>
              <w:pStyle w:val="Compact"/>
              <w:jc w:val="left"/>
            </w:pPr>
            <w:r>
              <w:t xml:space="preserve">2ᴼᴰ</w:t>
            </w:r>
          </w:p>
        </w:tc>
        <w:tc>
          <w:p>
            <w:pPr>
              <w:pStyle w:val="Compact"/>
              <w:jc w:val="left"/>
            </w:pPr>
            <w:r>
              <w:t xml:space="preserve">RRID:SCR_015664</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hyperlink w:anchor="ref-5gG8hwv7">
              <w:r>
                <w:rPr>
                  <w:rStyle w:val="Hyperlink"/>
                </w:rPr>
                <w:t xml:space="preserve">140</w:t>
              </w:r>
            </w:hyperlink>
            <w:r>
              <w:t xml:space="preserve">]</w:t>
            </w:r>
          </w:p>
        </w:tc>
      </w:tr>
      <w:tr>
        <w:tc>
          <w:p>
            <w:pPr>
              <w:pStyle w:val="Compact"/>
              <w:jc w:val="left"/>
            </w:pPr>
            <w:hyperlink r:id="rId108">
              <w:r>
                <w:rPr>
                  <w:rStyle w:val="Hyperlink"/>
                </w:rPr>
                <w:t xml:space="preserve">DrugCentral</w:t>
              </w:r>
            </w:hyperlink>
          </w:p>
        </w:tc>
        <w:tc>
          <w:p>
            <w:pPr>
              <w:pStyle w:val="Compact"/>
              <w:jc w:val="left"/>
            </w:pPr>
            <w:r>
              <w:t xml:space="preserve">PC, CbG, PCiC</w:t>
            </w:r>
          </w:p>
        </w:tc>
        <w:tc>
          <w:p>
            <w:pPr>
              <w:pStyle w:val="Compact"/>
              <w:jc w:val="left"/>
            </w:pPr>
            <w:hyperlink r:id="rId133">
              <w:r>
                <w:rPr>
                  <w:rStyle w:val="Hyperlink"/>
                </w:rPr>
                <w:t xml:space="preserve">CC BY 4.0</w:t>
              </w:r>
            </w:hyperlink>
          </w:p>
        </w:tc>
        <w:tc>
          <w:p>
            <w:pPr>
              <w:pStyle w:val="Compact"/>
              <w:jc w:val="left"/>
            </w:pPr>
            <w:r>
              <w:t xml:space="preserve">2ᴼᴰ</w:t>
            </w:r>
          </w:p>
        </w:tc>
        <w:tc>
          <w:p>
            <w:pPr>
              <w:pStyle w:val="Compact"/>
              <w:jc w:val="left"/>
            </w:pPr>
            <w:r>
              <w:t xml:space="preserve">RRID:SCR_015663</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p>
        </w:tc>
      </w:tr>
      <w:tr>
        <w:tc>
          <w:p>
            <w:pPr>
              <w:pStyle w:val="Compact"/>
              <w:jc w:val="left"/>
            </w:pPr>
            <w:hyperlink r:id="rId134">
              <w:r>
                <w:rPr>
                  <w:rStyle w:val="Hyperlink"/>
                </w:rPr>
                <w:t xml:space="preserve">Gene Ontology</w:t>
              </w:r>
            </w:hyperlink>
          </w:p>
        </w:tc>
        <w:tc>
          <w:p>
            <w:pPr>
              <w:pStyle w:val="Compact"/>
              <w:jc w:val="left"/>
            </w:pPr>
            <w:r>
              <w:t xml:space="preserve">BP, CC, MF, GpBP, GpCC, GpMF</w:t>
            </w:r>
          </w:p>
        </w:tc>
        <w:tc>
          <w:p>
            <w:pPr>
              <w:pStyle w:val="Compact"/>
              <w:jc w:val="left"/>
            </w:pPr>
            <w:hyperlink r:id="rId135">
              <w:r>
                <w:rPr>
                  <w:rStyle w:val="Hyperlink"/>
                </w:rPr>
                <w:t xml:space="preserve">CC BY 4.0</w:t>
              </w:r>
            </w:hyperlink>
          </w:p>
        </w:tc>
        <w:tc>
          <w:p>
            <w:pPr>
              <w:pStyle w:val="Compact"/>
              <w:jc w:val="left"/>
            </w:pPr>
            <w:r>
              <w:t xml:space="preserve">2ᴼᴰ</w:t>
            </w:r>
          </w:p>
        </w:tc>
        <w:tc>
          <w:p>
            <w:pPr>
              <w:pStyle w:val="Compact"/>
              <w:jc w:val="left"/>
            </w:pPr>
            <w:r>
              <w:t xml:space="preserve">RRID:SCR_002811</w:t>
            </w:r>
            <w:r>
              <w:t xml:space="preserve"> </w:t>
            </w:r>
            <w:r>
              <w:t xml:space="preserve">[</w:t>
            </w:r>
            <w:hyperlink w:anchor="ref-pqVRhFos">
              <w:r>
                <w:rPr>
                  <w:rStyle w:val="Hyperlink"/>
                </w:rPr>
                <w:t xml:space="preserve">106</w:t>
              </w:r>
            </w:hyperlink>
            <w:r>
              <w:t xml:space="preserve">,</w:t>
            </w:r>
            <w:hyperlink w:anchor="ref-AIFvkizu">
              <w:r>
                <w:rPr>
                  <w:rStyle w:val="Hyperlink"/>
                </w:rPr>
                <w:t xml:space="preserve">161</w:t>
              </w:r>
            </w:hyperlink>
            <w:r>
              <w:t xml:space="preserve">–</w:t>
            </w:r>
            <w:hyperlink w:anchor="ref-1yPa6qxQ">
              <w:r>
                <w:rPr>
                  <w:rStyle w:val="Hyperlink"/>
                </w:rPr>
                <w:t xml:space="preserve">163</w:t>
              </w:r>
            </w:hyperlink>
            <w:r>
              <w:t xml:space="preserve">]</w:t>
            </w:r>
          </w:p>
        </w:tc>
      </w:tr>
      <w:tr>
        <w:tc>
          <w:p>
            <w:pPr>
              <w:pStyle w:val="Compact"/>
              <w:jc w:val="left"/>
            </w:pPr>
            <w:hyperlink r:id="rId109">
              <w:r>
                <w:rPr>
                  <w:rStyle w:val="Hyperlink"/>
                </w:rPr>
                <w:t xml:space="preserve">GWAS Catalog</w:t>
              </w:r>
            </w:hyperlink>
          </w:p>
        </w:tc>
        <w:tc>
          <w:p>
            <w:pPr>
              <w:pStyle w:val="Compact"/>
              <w:jc w:val="left"/>
            </w:pPr>
            <w:r>
              <w:t xml:space="preserve">DaG</w:t>
            </w:r>
          </w:p>
        </w:tc>
        <w:tc>
          <w:p>
            <w:pPr>
              <w:pStyle w:val="Compact"/>
              <w:jc w:val="left"/>
            </w:pPr>
            <w:hyperlink r:id="rId136">
              <w:r>
                <w:rPr>
                  <w:rStyle w:val="Hyperlink"/>
                </w:rPr>
                <w:t xml:space="preserve">custom</w:t>
              </w:r>
            </w:hyperlink>
          </w:p>
        </w:tc>
        <w:tc>
          <w:p>
            <w:pPr>
              <w:pStyle w:val="Compact"/>
              <w:jc w:val="left"/>
            </w:pPr>
            <w:r>
              <w:t xml:space="preserve">2ᴼᴰ</w:t>
            </w:r>
          </w:p>
        </w:tc>
        <w:tc>
          <w:p>
            <w:pPr>
              <w:pStyle w:val="Compact"/>
              <w:jc w:val="left"/>
            </w:pPr>
            <w:r>
              <w:t xml:space="preserve">RRID:SCR_012745</w:t>
            </w:r>
            <w:r>
              <w:t xml:space="preserve"> </w:t>
            </w:r>
            <w:r>
              <w:t xml:space="preserve">[</w:t>
            </w:r>
            <w:hyperlink w:anchor="ref-Iq5Pnl3b">
              <w:r>
                <w:rPr>
                  <w:rStyle w:val="Hyperlink"/>
                </w:rPr>
                <w:t xml:space="preserve">130</w:t>
              </w:r>
            </w:hyperlink>
            <w:r>
              <w:t xml:space="preserve">,</w:t>
            </w:r>
            <w:hyperlink w:anchor="ref-16cIDAXhG">
              <w:r>
                <w:rPr>
                  <w:rStyle w:val="Hyperlink"/>
                </w:rPr>
                <w:t xml:space="preserve">137</w:t>
              </w:r>
            </w:hyperlink>
            <w:r>
              <w:t xml:space="preserve">–</w:t>
            </w:r>
            <w:hyperlink w:anchor="ref-7EDqcRMD">
              <w:r>
                <w:rPr>
                  <w:rStyle w:val="Hyperlink"/>
                </w:rPr>
                <w:t xml:space="preserve">139</w:t>
              </w:r>
            </w:hyperlink>
            <w:r>
              <w:t xml:space="preserve">]</w:t>
            </w:r>
          </w:p>
        </w:tc>
      </w:tr>
      <w:tr>
        <w:tc>
          <w:p>
            <w:pPr>
              <w:pStyle w:val="Compact"/>
              <w:jc w:val="left"/>
            </w:pPr>
            <w:hyperlink r:id="rId137">
              <w:r>
                <w:rPr>
                  <w:rStyle w:val="Hyperlink"/>
                </w:rPr>
                <w:t xml:space="preserve">Reactome</w:t>
              </w:r>
            </w:hyperlink>
          </w:p>
        </w:tc>
        <w:tc>
          <w:p>
            <w:pPr>
              <w:pStyle w:val="Compact"/>
              <w:jc w:val="left"/>
            </w:pPr>
            <w:r>
              <w:t xml:space="preserve">PW, GpPW</w:t>
            </w:r>
          </w:p>
        </w:tc>
        <w:tc>
          <w:p>
            <w:pPr>
              <w:pStyle w:val="Compact"/>
              <w:jc w:val="left"/>
            </w:pPr>
            <w:hyperlink r:id="rId138">
              <w:r>
                <w:rPr>
                  <w:rStyle w:val="Hyperlink"/>
                </w:rPr>
                <w:t xml:space="preserve">custom</w:t>
              </w:r>
            </w:hyperlink>
          </w:p>
        </w:tc>
        <w:tc>
          <w:p>
            <w:pPr>
              <w:pStyle w:val="Compact"/>
              <w:jc w:val="left"/>
            </w:pPr>
            <w:r>
              <w:t xml:space="preserve">2ᴼᴰ</w:t>
            </w:r>
          </w:p>
        </w:tc>
        <w:tc>
          <w:p>
            <w:pPr>
              <w:pStyle w:val="Compact"/>
              <w:jc w:val="left"/>
            </w:pPr>
            <w:r>
              <w:t xml:space="preserve">RRID:SCR_003485</w:t>
            </w:r>
            <w:r>
              <w:t xml:space="preserve"> </w:t>
            </w:r>
            <w:r>
              <w:t xml:space="preserve">[</w:t>
            </w:r>
            <w:hyperlink w:anchor="ref-VRAAqTPx">
              <w:r>
                <w:rPr>
                  <w:rStyle w:val="Hyperlink"/>
                </w:rPr>
                <w:t xml:space="preserve">101</w:t>
              </w:r>
            </w:hyperlink>
            <w:r>
              <w:t xml:space="preserve">,</w:t>
            </w:r>
            <w:hyperlink w:anchor="ref-gHOGRSfH">
              <w:r>
                <w:rPr>
                  <w:rStyle w:val="Hyperlink"/>
                </w:rPr>
                <w:t xml:space="preserve">103</w:t>
              </w:r>
            </w:hyperlink>
            <w:r>
              <w:t xml:space="preserve">–</w:t>
            </w:r>
            <w:hyperlink w:anchor="ref-HDkm1eac">
              <w:r>
                <w:rPr>
                  <w:rStyle w:val="Hyperlink"/>
                </w:rPr>
                <w:t xml:space="preserve">105</w:t>
              </w:r>
            </w:hyperlink>
            <w:r>
              <w:t xml:space="preserve">]</w:t>
            </w:r>
          </w:p>
        </w:tc>
      </w:tr>
      <w:tr>
        <w:tc>
          <w:p>
            <w:pPr>
              <w:pStyle w:val="Compact"/>
              <w:jc w:val="left"/>
            </w:pPr>
            <w:r>
              <w:t xml:space="preserve">LINCS L1000</w:t>
            </w:r>
          </w:p>
        </w:tc>
        <w:tc>
          <w:p>
            <w:pPr>
              <w:pStyle w:val="Compact"/>
              <w:jc w:val="left"/>
            </w:pPr>
            <w:r>
              <w:t xml:space="preserve">CdG, CuG, Gr&gt;G</w:t>
            </w:r>
          </w:p>
        </w:tc>
        <w:tc>
          <w:p>
            <w:pPr>
              <w:pStyle w:val="Compact"/>
              <w:jc w:val="left"/>
            </w:pPr>
            <w:hyperlink r:id="rId139">
              <w:r>
                <w:rPr>
                  <w:rStyle w:val="Hyperlink"/>
                </w:rPr>
                <w:t xml:space="preserve">custom</w:t>
              </w:r>
            </w:hyperlink>
          </w:p>
        </w:tc>
        <w:tc>
          <w:p>
            <w:pPr>
              <w:pStyle w:val="Compact"/>
              <w:jc w:val="left"/>
            </w:pPr>
            <w:r>
              <w:t xml:space="preserve">2ᴼᴰ</w:t>
            </w:r>
          </w:p>
        </w:tc>
        <w:tc>
          <w:p>
            <w:pPr>
              <w:pStyle w:val="Compact"/>
              <w:jc w:val="left"/>
            </w:pP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hyperlink w:anchor="ref-mruqBx3u">
              <w:r>
                <w:rPr>
                  <w:rStyle w:val="Hyperlink"/>
                </w:rPr>
                <w:t xml:space="preserve">195</w:t>
              </w:r>
            </w:hyperlink>
            <w:r>
              <w:t xml:space="preserve">]</w:t>
            </w:r>
          </w:p>
        </w:tc>
      </w:tr>
      <w:tr>
        <w:tc>
          <w:p>
            <w:pPr>
              <w:pStyle w:val="Compact"/>
              <w:jc w:val="left"/>
            </w:pPr>
            <w:hyperlink r:id="rId140">
              <w:r>
                <w:rPr>
                  <w:rStyle w:val="Hyperlink"/>
                </w:rPr>
                <w:t xml:space="preserve">TISSUES</w:t>
              </w:r>
            </w:hyperlink>
          </w:p>
        </w:tc>
        <w:tc>
          <w:p>
            <w:pPr>
              <w:pStyle w:val="Compact"/>
              <w:jc w:val="left"/>
            </w:pPr>
            <w:r>
              <w:t xml:space="preserve">AeG</w:t>
            </w:r>
          </w:p>
        </w:tc>
        <w:tc>
          <w:p>
            <w:pPr>
              <w:pStyle w:val="Compact"/>
              <w:jc w:val="left"/>
            </w:pPr>
            <w:hyperlink r:id="rId133">
              <w:r>
                <w:rPr>
                  <w:rStyle w:val="Hyperlink"/>
                </w:rPr>
                <w:t xml:space="preserve">CC BY 4.0</w:t>
              </w:r>
            </w:hyperlink>
          </w:p>
        </w:tc>
        <w:tc>
          <w:p>
            <w:pPr>
              <w:pStyle w:val="Compact"/>
              <w:jc w:val="left"/>
            </w:pPr>
            <w:r>
              <w:t xml:space="preserve">2ᴼᴰ</w:t>
            </w:r>
          </w:p>
        </w:tc>
        <w:tc>
          <w:p>
            <w:pPr>
              <w:pStyle w:val="Compact"/>
              <w:jc w:val="left"/>
            </w:pPr>
            <w:r>
              <w:t xml:space="preserve">RRID:SCR_015665</w:t>
            </w:r>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p>
        </w:tc>
      </w:tr>
      <w:tr>
        <w:tc>
          <w:p>
            <w:pPr>
              <w:pStyle w:val="Compact"/>
              <w:jc w:val="left"/>
            </w:pPr>
            <w:hyperlink r:id="rId141">
              <w:r>
                <w:rPr>
                  <w:rStyle w:val="Hyperlink"/>
                </w:rPr>
                <w:t xml:space="preserve">Uberon</w:t>
              </w:r>
            </w:hyperlink>
          </w:p>
        </w:tc>
        <w:tc>
          <w:p>
            <w:pPr>
              <w:pStyle w:val="Compact"/>
              <w:jc w:val="left"/>
            </w:pPr>
            <w:r>
              <w:t xml:space="preserve">A</w:t>
            </w:r>
          </w:p>
        </w:tc>
        <w:tc>
          <w:p>
            <w:pPr>
              <w:pStyle w:val="Compact"/>
              <w:jc w:val="left"/>
            </w:pPr>
            <w:hyperlink r:id="rId142">
              <w:r>
                <w:rPr>
                  <w:rStyle w:val="Hyperlink"/>
                </w:rPr>
                <w:t xml:space="preserve">CC BY 3.0</w:t>
              </w:r>
            </w:hyperlink>
          </w:p>
        </w:tc>
        <w:tc>
          <w:p>
            <w:pPr>
              <w:pStyle w:val="Compact"/>
              <w:jc w:val="left"/>
            </w:pPr>
            <w:r>
              <w:t xml:space="preserve">2ᴼᴰ</w:t>
            </w:r>
          </w:p>
        </w:tc>
        <w:tc>
          <w:p>
            <w:pPr>
              <w:pStyle w:val="Compact"/>
              <w:jc w:val="left"/>
            </w:pPr>
            <w:r>
              <w:t xml:space="preserve">RRID:SCR_010668</w:t>
            </w:r>
            <w:r>
              <w:t xml:space="preserve"> </w:t>
            </w:r>
            <w:r>
              <w:t xml:space="preserve">[</w:t>
            </w:r>
            <w:hyperlink w:anchor="ref-TOC8jpgh">
              <w:r>
                <w:rPr>
                  <w:rStyle w:val="Hyperlink"/>
                </w:rPr>
                <w:t xml:space="preserve">96</w:t>
              </w:r>
            </w:hyperlink>
            <w:r>
              <w:t xml:space="preserve">–</w:t>
            </w:r>
            <w:hyperlink w:anchor="ref-1CvIurqPN">
              <w:r>
                <w:rPr>
                  <w:rStyle w:val="Hyperlink"/>
                </w:rPr>
                <w:t xml:space="preserve">98</w:t>
              </w:r>
            </w:hyperlink>
            <w:r>
              <w:t xml:space="preserve">]</w:t>
            </w:r>
          </w:p>
        </w:tc>
      </w:tr>
      <w:tr>
        <w:tc>
          <w:p>
            <w:pPr>
              <w:pStyle w:val="Compact"/>
              <w:jc w:val="left"/>
            </w:pPr>
            <w:hyperlink r:id="rId96">
              <w:r>
                <w:rPr>
                  <w:rStyle w:val="Hyperlink"/>
                </w:rPr>
                <w:t xml:space="preserve">WikiPathways</w:t>
              </w:r>
            </w:hyperlink>
          </w:p>
        </w:tc>
        <w:tc>
          <w:p>
            <w:pPr>
              <w:pStyle w:val="Compact"/>
              <w:jc w:val="left"/>
            </w:pPr>
            <w:r>
              <w:t xml:space="preserve">PW, GpPW</w:t>
            </w:r>
          </w:p>
        </w:tc>
        <w:tc>
          <w:p>
            <w:pPr>
              <w:pStyle w:val="Compact"/>
              <w:jc w:val="left"/>
            </w:pPr>
            <w:hyperlink r:id="rId132">
              <w:r>
                <w:rPr>
                  <w:rStyle w:val="Hyperlink"/>
                </w:rPr>
                <w:t xml:space="preserve">CC BY 3.0</w:t>
              </w:r>
            </w:hyperlink>
            <w:r>
              <w:t xml:space="preserve"> </w:t>
            </w:r>
            <w:r>
              <w:t xml:space="preserve">/</w:t>
            </w:r>
            <w:r>
              <w:t xml:space="preserve"> </w:t>
            </w:r>
            <w:hyperlink r:id="rId143">
              <w:r>
                <w:rPr>
                  <w:rStyle w:val="Hyperlink"/>
                </w:rPr>
                <w:t xml:space="preserve">custom</w:t>
              </w:r>
            </w:hyperlink>
          </w:p>
        </w:tc>
        <w:tc>
          <w:p>
            <w:pPr>
              <w:pStyle w:val="Compact"/>
              <w:jc w:val="left"/>
            </w:pPr>
            <w:r>
              <w:t xml:space="preserve">2ᴼᴰ</w:t>
            </w:r>
          </w:p>
        </w:tc>
        <w:tc>
          <w:p>
            <w:pPr>
              <w:pStyle w:val="Compact"/>
              <w:jc w:val="left"/>
            </w:pPr>
            <w:r>
              <w:t xml:space="preserve">RRID:SCR_002134</w:t>
            </w:r>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144">
              <w:r>
                <w:rPr>
                  <w:rStyle w:val="Hyperlink"/>
                </w:rPr>
                <w:t xml:space="preserve">BindingDB</w:t>
              </w:r>
            </w:hyperlink>
          </w:p>
        </w:tc>
        <w:tc>
          <w:p>
            <w:pPr>
              <w:pStyle w:val="Compact"/>
              <w:jc w:val="left"/>
            </w:pPr>
            <w:r>
              <w:t xml:space="preserve">CbG</w:t>
            </w:r>
          </w:p>
        </w:tc>
        <w:tc>
          <w:p>
            <w:pPr>
              <w:pStyle w:val="Compact"/>
              <w:jc w:val="left"/>
            </w:pPr>
            <w:hyperlink r:id="rId145">
              <w:r>
                <w:rPr>
                  <w:rStyle w:val="Hyperlink"/>
                </w:rPr>
                <w:t xml:space="preserve">mixed</w:t>
              </w:r>
            </w:hyperlink>
            <w:r>
              <w:t xml:space="preserve"> </w:t>
            </w:r>
            <w:r>
              <w:t xml:space="preserve">CC BY 3.0 &amp; CC BY-SA 3.0</w:t>
            </w:r>
          </w:p>
        </w:tc>
        <w:tc>
          <w:p>
            <w:pPr>
              <w:pStyle w:val="Compact"/>
              <w:jc w:val="left"/>
            </w:pPr>
            <w:r>
              <w:t xml:space="preserve">2ᴼᴰ</w:t>
            </w:r>
          </w:p>
        </w:tc>
        <w:tc>
          <w:p>
            <w:pPr>
              <w:pStyle w:val="Compact"/>
              <w:jc w:val="left"/>
            </w:pPr>
            <w:r>
              <w:t xml:space="preserve">RRID:SCR_000390</w:t>
            </w:r>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p>
        </w:tc>
      </w:tr>
      <w:tr>
        <w:tc>
          <w:p>
            <w:pPr>
              <w:pStyle w:val="Compact"/>
              <w:jc w:val="left"/>
            </w:pPr>
            <w:hyperlink r:id="rId146">
              <w:r>
                <w:rPr>
                  <w:rStyle w:val="Hyperlink"/>
                </w:rPr>
                <w:t xml:space="preserve">DisGeNET</w:t>
              </w:r>
            </w:hyperlink>
          </w:p>
        </w:tc>
        <w:tc>
          <w:p>
            <w:pPr>
              <w:pStyle w:val="Compact"/>
              <w:jc w:val="left"/>
            </w:pPr>
            <w:r>
              <w:t xml:space="preserve">DaG</w:t>
            </w:r>
          </w:p>
        </w:tc>
        <w:tc>
          <w:p>
            <w:pPr>
              <w:pStyle w:val="Compact"/>
              <w:jc w:val="left"/>
            </w:pPr>
            <w:hyperlink r:id="rId147">
              <w:r>
                <w:rPr>
                  <w:rStyle w:val="Hyperlink"/>
                </w:rPr>
                <w:t xml:space="preserve">ODbL</w:t>
              </w:r>
            </w:hyperlink>
          </w:p>
        </w:tc>
        <w:tc>
          <w:p>
            <w:pPr>
              <w:pStyle w:val="Compact"/>
              <w:jc w:val="left"/>
            </w:pPr>
            <w:r>
              <w:t xml:space="preserve">2ᴼᴰ</w:t>
            </w:r>
          </w:p>
        </w:tc>
        <w:tc>
          <w:p>
            <w:pPr>
              <w:pStyle w:val="Compact"/>
              <w:jc w:val="left"/>
            </w:pPr>
            <w:r>
              <w:t xml:space="preserve">RRID:SCR_006178</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p>
        </w:tc>
      </w:tr>
      <w:tr>
        <w:tc>
          <w:p>
            <w:pPr>
              <w:pStyle w:val="Compact"/>
              <w:jc w:val="left"/>
            </w:pPr>
            <w:hyperlink r:id="rId148">
              <w:r>
                <w:rPr>
                  <w:rStyle w:val="Hyperlink"/>
                </w:rPr>
                <w:t xml:space="preserve">DrugBank</w:t>
              </w:r>
            </w:hyperlink>
          </w:p>
        </w:tc>
        <w:tc>
          <w:p>
            <w:pPr>
              <w:pStyle w:val="Compact"/>
              <w:jc w:val="left"/>
            </w:pPr>
            <w:r>
              <w:t xml:space="preserve">C, CbG, CrC</w:t>
            </w:r>
          </w:p>
        </w:tc>
        <w:tc>
          <w:p>
            <w:pPr>
              <w:pStyle w:val="Compact"/>
              <w:jc w:val="left"/>
            </w:pPr>
            <w:hyperlink r:id="rId149">
              <w:r>
                <w:rPr>
                  <w:rStyle w:val="Hyperlink"/>
                </w:rPr>
                <w:t xml:space="preserve">custom</w:t>
              </w:r>
            </w:hyperlink>
          </w:p>
        </w:tc>
        <w:tc>
          <w:p>
            <w:pPr>
              <w:pStyle w:val="Compact"/>
              <w:jc w:val="left"/>
            </w:pPr>
            <w:r>
              <w:t xml:space="preserve">2</w:t>
            </w:r>
          </w:p>
        </w:tc>
        <w:tc>
          <w:p>
            <w:pPr>
              <w:pStyle w:val="Compact"/>
              <w:jc w:val="left"/>
            </w:pPr>
            <w:r>
              <w:t xml:space="preserve">RRID:SCR_002700</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hyperlink w:anchor="ref-AlI8nuJy">
              <w:r>
                <w:rPr>
                  <w:rStyle w:val="Hyperlink"/>
                </w:rPr>
                <w:t xml:space="preserve">196</w:t>
              </w:r>
            </w:hyperlink>
            <w:r>
              <w:t xml:space="preserve">]</w:t>
            </w:r>
          </w:p>
        </w:tc>
      </w:tr>
      <w:tr>
        <w:tc>
          <w:p>
            <w:pPr>
              <w:pStyle w:val="Compact"/>
              <w:jc w:val="left"/>
            </w:pPr>
            <w:hyperlink r:id="rId150">
              <w:r>
                <w:rPr>
                  <w:rStyle w:val="Hyperlink"/>
                </w:rPr>
                <w:t xml:space="preserve">MEDI</w:t>
              </w:r>
            </w:hyperlink>
          </w:p>
        </w:tc>
        <w:tc>
          <w:p>
            <w:pPr>
              <w:pStyle w:val="Compact"/>
              <w:jc w:val="left"/>
            </w:pPr>
            <w:r>
              <w:t xml:space="preserve">CtD, CpD</w:t>
            </w:r>
          </w:p>
        </w:tc>
        <w:tc>
          <w:p>
            <w:pPr>
              <w:pStyle w:val="Compact"/>
              <w:jc w:val="left"/>
            </w:pPr>
            <w:hyperlink r:id="rId151">
              <w:r>
                <w:rPr>
                  <w:rStyle w:val="Hyperlink"/>
                </w:rPr>
                <w:t xml:space="preserve">CC BY-NC-SA 3.0</w:t>
              </w:r>
            </w:hyperlink>
          </w:p>
        </w:tc>
        <w:tc>
          <w:p>
            <w:pPr>
              <w:pStyle w:val="Compact"/>
              <w:jc w:val="left"/>
            </w:pPr>
            <w:r>
              <w:t xml:space="preserve">2</w:t>
            </w:r>
          </w:p>
        </w:tc>
        <w:tc>
          <w:p>
            <w:pPr>
              <w:pStyle w:val="Compact"/>
              <w:jc w:val="left"/>
            </w:pPr>
            <w:r>
              <w:t xml:space="preserve">RRID:SCR_015668</w:t>
            </w:r>
            <w:r>
              <w:t xml:space="preserve"> </w:t>
            </w:r>
            <w:r>
              <w:t xml:space="preserve">[</w:t>
            </w:r>
            <w:hyperlink w:anchor="ref-evXE89NK">
              <w:r>
                <w:rPr>
                  <w:rStyle w:val="Hyperlink"/>
                </w:rPr>
                <w:t xml:space="preserve">174</w:t>
              </w:r>
            </w:hyperlink>
            <w:r>
              <w:t xml:space="preserve">,</w:t>
            </w:r>
            <w:hyperlink w:anchor="ref-meQc13o1">
              <w:r>
                <w:rPr>
                  <w:rStyle w:val="Hyperlink"/>
                </w:rPr>
                <w:t xml:space="preserve">175</w:t>
              </w:r>
            </w:hyperlink>
            <w:r>
              <w:t xml:space="preserve">]</w:t>
            </w:r>
          </w:p>
        </w:tc>
      </w:tr>
      <w:tr>
        <w:tc>
          <w:p>
            <w:pPr>
              <w:pStyle w:val="Compact"/>
              <w:jc w:val="left"/>
            </w:pPr>
            <w:r>
              <w:t xml:space="preserve">PREDICT</w:t>
            </w:r>
          </w:p>
        </w:tc>
        <w:tc>
          <w:p>
            <w:pPr>
              <w:pStyle w:val="Compact"/>
              <w:jc w:val="left"/>
            </w:pPr>
            <w:r>
              <w:t xml:space="preserve">CtD, CpD</w:t>
            </w:r>
          </w:p>
        </w:tc>
        <w:tc>
          <w:p>
            <w:pPr>
              <w:pStyle w:val="Compact"/>
              <w:jc w:val="left"/>
            </w:pPr>
            <w:hyperlink r:id="rId152">
              <w:r>
                <w:rPr>
                  <w:rStyle w:val="Hyperlink"/>
                </w:rPr>
                <w:t xml:space="preserve">CC BY-NC-SA 3.0</w:t>
              </w:r>
            </w:hyperlink>
          </w:p>
        </w:tc>
        <w:tc>
          <w:p>
            <w:pPr>
              <w:pStyle w:val="Compact"/>
              <w:jc w:val="left"/>
            </w:pPr>
            <w:r>
              <w:t xml:space="preserve">2</w:t>
            </w:r>
          </w:p>
        </w:tc>
        <w:tc>
          <w:p>
            <w:pPr>
              <w:pStyle w:val="Compact"/>
              <w:jc w:val="left"/>
            </w:pPr>
            <w:r>
              <w:t xml:space="preserve">[</w:t>
            </w:r>
            <w:hyperlink w:anchor="ref-dr9ERRtb">
              <w:r>
                <w:rPr>
                  <w:rStyle w:val="Hyperlink"/>
                </w:rPr>
                <w:t xml:space="preserve">24</w:t>
              </w:r>
            </w:hyperlink>
            <w:r>
              <w:t xml:space="preserve">,</w:t>
            </w:r>
            <w:hyperlink w:anchor="ref-evXE89NK">
              <w:r>
                <w:rPr>
                  <w:rStyle w:val="Hyperlink"/>
                </w:rPr>
                <w:t xml:space="preserve">174</w:t>
              </w:r>
            </w:hyperlink>
            <w:r>
              <w:t xml:space="preserve">]</w:t>
            </w:r>
          </w:p>
        </w:tc>
      </w:tr>
      <w:tr>
        <w:tc>
          <w:p>
            <w:pPr>
              <w:pStyle w:val="Compact"/>
              <w:jc w:val="left"/>
            </w:pPr>
            <w:hyperlink r:id="rId90">
              <w:r>
                <w:rPr>
                  <w:rStyle w:val="Hyperlink"/>
                </w:rPr>
                <w:t xml:space="preserve">SIDER</w:t>
              </w:r>
            </w:hyperlink>
          </w:p>
        </w:tc>
        <w:tc>
          <w:p>
            <w:pPr>
              <w:pStyle w:val="Compact"/>
              <w:jc w:val="left"/>
            </w:pPr>
            <w:r>
              <w:t xml:space="preserve">SE, CcSE</w:t>
            </w:r>
          </w:p>
        </w:tc>
        <w:tc>
          <w:p>
            <w:pPr>
              <w:pStyle w:val="Compact"/>
              <w:jc w:val="left"/>
            </w:pPr>
            <w:hyperlink r:id="rId153">
              <w:r>
                <w:rPr>
                  <w:rStyle w:val="Hyperlink"/>
                </w:rPr>
                <w:t xml:space="preserve">CC BY-NC-SA 4.0</w:t>
              </w:r>
            </w:hyperlink>
          </w:p>
        </w:tc>
        <w:tc>
          <w:p>
            <w:pPr>
              <w:pStyle w:val="Compact"/>
              <w:jc w:val="left"/>
            </w:pPr>
            <w:r>
              <w:t xml:space="preserve">2</w:t>
            </w:r>
          </w:p>
        </w:tc>
        <w:tc>
          <w:p>
            <w:pPr>
              <w:pStyle w:val="Compact"/>
              <w:jc w:val="left"/>
            </w:pPr>
            <w:r>
              <w:t xml:space="preserve">RRID:SCR_004321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p>
        </w:tc>
      </w:tr>
      <w:tr>
        <w:tc>
          <w:p>
            <w:pPr>
              <w:pStyle w:val="Compact"/>
              <w:jc w:val="left"/>
            </w:pPr>
            <w:hyperlink r:id="rId105">
              <w:r>
                <w:rPr>
                  <w:rStyle w:val="Hyperlink"/>
                </w:rPr>
                <w:t xml:space="preserve">Bgee</w:t>
              </w:r>
            </w:hyperlink>
          </w:p>
        </w:tc>
        <w:tc>
          <w:p>
            <w:pPr>
              <w:pStyle w:val="Compact"/>
              <w:jc w:val="left"/>
            </w:pPr>
            <w:r>
              <w:t xml:space="preserve">AeG, AdG, AuG</w:t>
            </w:r>
          </w:p>
        </w:tc>
        <w:tc>
          <w:p>
            <w:pPr>
              <w:pStyle w:val="Compact"/>
            </w:pPr>
          </w:p>
        </w:tc>
        <w:tc>
          <w:p>
            <w:pPr>
              <w:pStyle w:val="Compact"/>
              <w:jc w:val="left"/>
            </w:pPr>
            <w:r>
              <w:t xml:space="preserve">4</w:t>
            </w:r>
          </w:p>
        </w:tc>
        <w:tc>
          <w:p>
            <w:pPr>
              <w:pStyle w:val="Compact"/>
              <w:jc w:val="left"/>
            </w:pPr>
            <w:r>
              <w:t xml:space="preserve">RRID:SCR_002028</w:t>
            </w:r>
            <w:r>
              <w:t xml:space="preserve"> </w:t>
            </w:r>
            <w:r>
              <w:t xml:space="preserve">[</w:t>
            </w:r>
            <w:hyperlink w:anchor="ref-ZQHbR2c0">
              <w:r>
                <w:rPr>
                  <w:rStyle w:val="Hyperlink"/>
                </w:rPr>
                <w:t xml:space="preserve">112</w:t>
              </w:r>
            </w:hyperlink>
            <w:r>
              <w:t xml:space="preserve">–</w:t>
            </w:r>
            <w:hyperlink w:anchor="ref-1G9we1aD8">
              <w:r>
                <w:rPr>
                  <w:rStyle w:val="Hyperlink"/>
                </w:rPr>
                <w:t xml:space="preserve">115</w:t>
              </w:r>
            </w:hyperlink>
            <w:r>
              <w:t xml:space="preserve">]</w:t>
            </w:r>
          </w:p>
        </w:tc>
      </w:tr>
      <w:tr>
        <w:tc>
          <w:p>
            <w:pPr>
              <w:pStyle w:val="Compact"/>
              <w:jc w:val="left"/>
            </w:pPr>
            <w:hyperlink r:id="rId154">
              <w:r>
                <w:rPr>
                  <w:rStyle w:val="Hyperlink"/>
                </w:rPr>
                <w:t xml:space="preserve">DOAF</w:t>
              </w:r>
            </w:hyperlink>
          </w:p>
        </w:tc>
        <w:tc>
          <w:p>
            <w:pPr>
              <w:pStyle w:val="Compact"/>
              <w:jc w:val="left"/>
            </w:pPr>
            <w:r>
              <w:t xml:space="preserve">DaG</w:t>
            </w:r>
          </w:p>
        </w:tc>
        <w:tc>
          <w:p>
            <w:pPr>
              <w:pStyle w:val="Compact"/>
            </w:pPr>
          </w:p>
        </w:tc>
        <w:tc>
          <w:p>
            <w:pPr>
              <w:pStyle w:val="Compact"/>
              <w:jc w:val="left"/>
            </w:pPr>
            <w:r>
              <w:t xml:space="preserve">4</w:t>
            </w:r>
          </w:p>
        </w:tc>
        <w:tc>
          <w:p>
            <w:pPr>
              <w:pStyle w:val="Compact"/>
              <w:jc w:val="left"/>
            </w:pPr>
            <w:r>
              <w:t xml:space="preserve">RRID:SCR_015666</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hyperlink w:anchor="ref-gLGJypYg">
              <w:r>
                <w:rPr>
                  <w:rStyle w:val="Hyperlink"/>
                </w:rPr>
                <w:t xml:space="preserve">143</w:t>
              </w:r>
            </w:hyperlink>
            <w:r>
              <w:t xml:space="preserve">]</w:t>
            </w:r>
          </w:p>
        </w:tc>
      </w:tr>
      <w:tr>
        <w:tc>
          <w:p>
            <w:pPr>
              <w:pStyle w:val="Compact"/>
              <w:jc w:val="left"/>
            </w:pPr>
            <w:r>
              <w:t xml:space="preserve">ehrlink</w:t>
            </w:r>
          </w:p>
        </w:tc>
        <w:tc>
          <w:p>
            <w:pPr>
              <w:pStyle w:val="Compact"/>
              <w:jc w:val="left"/>
            </w:pPr>
            <w:r>
              <w:t xml:space="preserve">CtD, CpD</w:t>
            </w:r>
          </w:p>
        </w:tc>
        <w:tc>
          <w:p>
            <w:pPr>
              <w:pStyle w:val="Compact"/>
            </w:pPr>
          </w:p>
        </w:tc>
        <w:tc>
          <w:p>
            <w:pPr>
              <w:pStyle w:val="Compact"/>
              <w:jc w:val="left"/>
            </w:pPr>
            <w:r>
              <w:t xml:space="preserve">4</w:t>
            </w:r>
          </w:p>
        </w:tc>
        <w:tc>
          <w:p>
            <w:pPr>
              <w:pStyle w:val="Compact"/>
              <w:jc w:val="left"/>
            </w:pP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p>
        </w:tc>
      </w:tr>
      <w:tr>
        <w:tc>
          <w:p>
            <w:pPr>
              <w:pStyle w:val="Compact"/>
              <w:jc w:val="left"/>
            </w:pPr>
            <w:hyperlink r:id="rId155">
              <w:r>
                <w:rPr>
                  <w:rStyle w:val="Hyperlink"/>
                </w:rPr>
                <w:t xml:space="preserve">Evolutionary Rate Covariation</w:t>
              </w:r>
            </w:hyperlink>
          </w:p>
        </w:tc>
        <w:tc>
          <w:p>
            <w:pPr>
              <w:pStyle w:val="Compact"/>
              <w:jc w:val="left"/>
            </w:pPr>
            <w:r>
              <w:t xml:space="preserve">GcG</w:t>
            </w:r>
          </w:p>
        </w:tc>
        <w:tc>
          <w:p>
            <w:pPr>
              <w:pStyle w:val="Compact"/>
            </w:pPr>
          </w:p>
        </w:tc>
        <w:tc>
          <w:p>
            <w:pPr>
              <w:pStyle w:val="Compact"/>
              <w:jc w:val="left"/>
            </w:pPr>
            <w:r>
              <w:t xml:space="preserve">4</w:t>
            </w:r>
          </w:p>
        </w:tc>
        <w:tc>
          <w:p>
            <w:pPr>
              <w:pStyle w:val="Compact"/>
              <w:jc w:val="left"/>
            </w:pPr>
            <w:r>
              <w:t xml:space="preserve">RRID:SCR_015669</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p>
        </w:tc>
      </w:tr>
      <w:tr>
        <w:tc>
          <w:p>
            <w:pPr>
              <w:pStyle w:val="Compact"/>
              <w:jc w:val="left"/>
            </w:pPr>
            <w:hyperlink r:id="rId156">
              <w:r>
                <w:rPr>
                  <w:rStyle w:val="Hyperlink"/>
                </w:rPr>
                <w:t xml:space="preserve">hetio-dag</w:t>
              </w:r>
            </w:hyperlink>
          </w:p>
        </w:tc>
        <w:tc>
          <w:p>
            <w:pPr>
              <w:pStyle w:val="Compact"/>
              <w:jc w:val="left"/>
            </w:pPr>
            <w:r>
              <w:t xml:space="preserve">GiG</w:t>
            </w:r>
          </w:p>
        </w:tc>
        <w:tc>
          <w:p>
            <w:pPr>
              <w:pStyle w:val="Compact"/>
            </w:pPr>
          </w:p>
        </w:tc>
        <w:tc>
          <w:p>
            <w:pPr>
              <w:pStyle w:val="Compact"/>
              <w:jc w:val="left"/>
            </w:pPr>
            <w:r>
              <w:t xml:space="preserve">4</w:t>
            </w:r>
          </w:p>
        </w:tc>
        <w:tc>
          <w:p>
            <w:pPr>
              <w:pStyle w:val="Compact"/>
              <w:jc w:val="left"/>
            </w:pPr>
            <w:r>
              <w:t xml:space="preserve">[</w:t>
            </w:r>
            <w:hyperlink w:anchor="ref-WkPlH1ds">
              <w:r>
                <w:rPr>
                  <w:rStyle w:val="Hyperlink"/>
                </w:rPr>
                <w:t xml:space="preserve">22</w:t>
              </w:r>
            </w:hyperlink>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p>
        </w:tc>
      </w:tr>
      <w:tr>
        <w:tc>
          <w:p>
            <w:pPr>
              <w:pStyle w:val="Compact"/>
              <w:jc w:val="left"/>
            </w:pPr>
            <w:r>
              <w:t xml:space="preserve">Incomplete Interactome</w:t>
            </w:r>
          </w:p>
        </w:tc>
        <w:tc>
          <w:p>
            <w:pPr>
              <w:pStyle w:val="Compact"/>
              <w:jc w:val="left"/>
            </w:pPr>
            <w:r>
              <w:t xml:space="preserve">GiG</w:t>
            </w:r>
          </w:p>
        </w:tc>
        <w:tc>
          <w:p>
            <w:pPr>
              <w:pStyle w:val="Compact"/>
            </w:pPr>
          </w:p>
        </w:tc>
        <w:tc>
          <w:p>
            <w:pPr>
              <w:pStyle w:val="Compact"/>
              <w:jc w:val="left"/>
            </w:pPr>
            <w:r>
              <w:t xml:space="preserve">4</w:t>
            </w:r>
          </w:p>
        </w:tc>
        <w:tc>
          <w:p>
            <w:pPr>
              <w:pStyle w:val="Compact"/>
              <w:jc w:val="left"/>
            </w:pP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hyperlink w:anchor="ref-2jkcXYxN">
              <w:r>
                <w:rPr>
                  <w:rStyle w:val="Hyperlink"/>
                </w:rPr>
                <w:t xml:space="preserve">160</w:t>
              </w:r>
            </w:hyperlink>
            <w:r>
              <w:t xml:space="preserve">,</w:t>
            </w:r>
            <w:hyperlink w:anchor="ref-gPtjkxTB">
              <w:r>
                <w:rPr>
                  <w:rStyle w:val="Hyperlink"/>
                </w:rPr>
                <w:t xml:space="preserve">197</w:t>
              </w:r>
            </w:hyperlink>
            <w:r>
              <w:t xml:space="preserve">]</w:t>
            </w:r>
          </w:p>
        </w:tc>
      </w:tr>
      <w:tr>
        <w:tc>
          <w:p>
            <w:pPr>
              <w:pStyle w:val="Compact"/>
              <w:jc w:val="left"/>
            </w:pPr>
            <w:hyperlink r:id="rId157">
              <w:r>
                <w:rPr>
                  <w:rStyle w:val="Hyperlink"/>
                </w:rPr>
                <w:t xml:space="preserve">Human Interactome Database</w:t>
              </w:r>
            </w:hyperlink>
          </w:p>
        </w:tc>
        <w:tc>
          <w:p>
            <w:pPr>
              <w:pStyle w:val="Compact"/>
              <w:jc w:val="left"/>
            </w:pPr>
            <w:r>
              <w:t xml:space="preserve">GiG</w:t>
            </w:r>
          </w:p>
        </w:tc>
        <w:tc>
          <w:p>
            <w:pPr>
              <w:pStyle w:val="Compact"/>
            </w:pPr>
          </w:p>
        </w:tc>
        <w:tc>
          <w:p>
            <w:pPr>
              <w:pStyle w:val="Compact"/>
              <w:jc w:val="left"/>
            </w:pPr>
            <w:r>
              <w:t xml:space="preserve">4</w:t>
            </w:r>
          </w:p>
        </w:tc>
        <w:tc>
          <w:p>
            <w:pPr>
              <w:pStyle w:val="Compact"/>
              <w:jc w:val="left"/>
            </w:pPr>
            <w:r>
              <w:t xml:space="preserve">RRID:SCR_015670</w:t>
            </w:r>
            <w:r>
              <w:t xml:space="preserve"> </w:t>
            </w:r>
            <w:r>
              <w:t xml:space="preserve">[</w:t>
            </w:r>
            <w:hyperlink w:anchor="ref-z0vsZcm0">
              <w:r>
                <w:rPr>
                  <w:rStyle w:val="Hyperlink"/>
                </w:rPr>
                <w:t xml:space="preserve">154</w:t>
              </w:r>
            </w:hyperlink>
            <w:r>
              <w:t xml:space="preserve">–</w:t>
            </w:r>
            <w:hyperlink w:anchor="ref-LCyCrr7W">
              <w:r>
                <w:rPr>
                  <w:rStyle w:val="Hyperlink"/>
                </w:rPr>
                <w:t xml:space="preserve">159</w:t>
              </w:r>
            </w:hyperlink>
            <w:r>
              <w:t xml:space="preserve">]</w:t>
            </w:r>
          </w:p>
        </w:tc>
      </w:tr>
      <w:tr>
        <w:tc>
          <w:p>
            <w:pPr>
              <w:pStyle w:val="Compact"/>
              <w:jc w:val="left"/>
            </w:pPr>
            <w:hyperlink r:id="rId112">
              <w:r>
                <w:rPr>
                  <w:rStyle w:val="Hyperlink"/>
                </w:rPr>
                <w:t xml:space="preserve">STARGEO</w:t>
              </w:r>
            </w:hyperlink>
          </w:p>
        </w:tc>
        <w:tc>
          <w:p>
            <w:pPr>
              <w:pStyle w:val="Compact"/>
              <w:jc w:val="left"/>
            </w:pPr>
            <w:r>
              <w:t xml:space="preserve">DdG, DuG</w:t>
            </w:r>
          </w:p>
        </w:tc>
        <w:tc>
          <w:p>
            <w:pPr>
              <w:pStyle w:val="Compact"/>
            </w:pPr>
          </w:p>
        </w:tc>
        <w:tc>
          <w:p>
            <w:pPr>
              <w:pStyle w:val="Compact"/>
              <w:jc w:val="left"/>
            </w:pPr>
            <w:r>
              <w:t xml:space="preserve">4</w:t>
            </w:r>
          </w:p>
        </w:tc>
        <w:tc>
          <w:p>
            <w:pPr>
              <w:pStyle w:val="Compact"/>
              <w:jc w:val="left"/>
            </w:pP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hyperlink w:anchor="ref-rc4BI37X">
              <w:r>
                <w:rPr>
                  <w:rStyle w:val="Hyperlink"/>
                </w:rPr>
                <w:t xml:space="preserve">164</w:t>
              </w:r>
            </w:hyperlink>
            <w:r>
              <w:t xml:space="preserve">]</w:t>
            </w:r>
          </w:p>
        </w:tc>
      </w:tr>
    </w:tbl>
    <w:bookmarkEnd w:id="0"/>
    <w:p>
      <w:pPr>
        <w:pStyle w:val="BodyText"/>
      </w:pPr>
      <w:r>
        <w:t xml:space="preserve">Additional difficulty resulted from license incompatibles across resources, which was caused primarily by non-commercial and share-alike stipulations.</w:t>
      </w:r>
      <w:r>
        <w:t xml:space="preserve"> </w:t>
      </w:r>
      <w:r>
        <w:t xml:space="preserve">Furthermore, it was often unclear who owned the data</w:t>
      </w:r>
      <w:r>
        <w:t xml:space="preserve"> </w:t>
      </w:r>
      <w:r>
        <w:t xml:space="preserve">[</w:t>
      </w:r>
      <w:hyperlink w:anchor="ref-13gsIQnzn">
        <w:r>
          <w:rPr>
            <w:rStyle w:val="Hyperlink"/>
          </w:rPr>
          <w:t xml:space="preserve">198</w:t>
        </w:r>
      </w:hyperlink>
      <w:r>
        <w:t xml:space="preserve">]</w:t>
      </w:r>
      <w:r>
        <w:t xml:space="preserve">.</w:t>
      </w:r>
      <w:r>
        <w:t xml:space="preserve"> </w:t>
      </w:r>
      <w:r>
        <w:t xml:space="preserve">Therefore, we sought input from legal experts and chronicled our progress</w:t>
      </w:r>
      <w:r>
        <w:t xml:space="preserve"> </w:t>
      </w:r>
      <w:r>
        <w:t xml:space="preserve">[</w:t>
      </w:r>
      <w:hyperlink w:anchor="ref-4G0GW8oe">
        <w:r>
          <w:rPr>
            <w:rStyle w:val="Hyperlink"/>
          </w:rPr>
          <w:t xml:space="preserve">193</w:t>
        </w:r>
      </w:hyperlink>
      <w:r>
        <w:t xml:space="preserve">,</w:t>
      </w:r>
      <w:hyperlink w:anchor="ref-mruqBx3u">
        <w:r>
          <w:rPr>
            <w:rStyle w:val="Hyperlink"/>
          </w:rPr>
          <w:t xml:space="preserve">195</w:t>
        </w:r>
      </w:hyperlink>
      <w:r>
        <w:t xml:space="preserve">–</w:t>
      </w:r>
      <w:hyperlink w:anchor="ref-gPtjkxTB">
        <w:r>
          <w:rPr>
            <w:rStyle w:val="Hyperlink"/>
          </w:rPr>
          <w:t xml:space="preserve">197</w:t>
        </w:r>
      </w:hyperlink>
      <w:r>
        <w:t xml:space="preserve">,</w:t>
      </w:r>
      <w:hyperlink w:anchor="ref-Iprbu5m8">
        <w:r>
          <w:rPr>
            <w:rStyle w:val="Hyperlink"/>
          </w:rPr>
          <w:t xml:space="preserve">199</w:t>
        </w:r>
      </w:hyperlink>
      <w:r>
        <w:t xml:space="preserve">]</w:t>
      </w:r>
      <w:r>
        <w:t xml:space="preserve">.</w:t>
      </w:r>
    </w:p>
    <w:p>
      <w:pPr>
        <w:pStyle w:val="BodyText"/>
      </w:pPr>
      <w:r>
        <w:t xml:space="preserve">Ultimately, we did not find an ideal solution.</w:t>
      </w:r>
      <w:r>
        <w:t xml:space="preserve"> </w:t>
      </w:r>
      <w:r>
        <w:t xml:space="preserve">We had to choose between absolute compliance and Hetionet: strictly adhering to copyright and licensing arrangements would have decimated the network.</w:t>
      </w:r>
      <w:r>
        <w:t xml:space="preserve"> </w:t>
      </w:r>
      <w:r>
        <w:t xml:space="preserve">On the other hand, in the United States, mere facts are not subject to copyright, and fair use doctrine helps protect reuse that is transformative and educational.</w:t>
      </w:r>
      <w:r>
        <w:t xml:space="preserve"> </w:t>
      </w:r>
      <w:r>
        <w:t xml:space="preserve">Hence, we choose a path forward which balanced legal, normative, ethical, and scientific considerations.</w:t>
      </w:r>
    </w:p>
    <w:p>
      <w:pPr>
        <w:pStyle w:val="BodyText"/>
      </w:pPr>
      <w:r>
        <w:t xml:space="preserve">If a resource was in the public domain, we licensed any derivatives as CC0 1.0.</w:t>
      </w:r>
      <w:r>
        <w:t xml:space="preserve"> </w:t>
      </w:r>
      <w:r>
        <w:t xml:space="preserve">For resources licensed to allow reuse, redistribution, and modification, we transmitted their licenses as properties on the specific nodes and relationships in Hetionet v1.0.</w:t>
      </w:r>
      <w:r>
        <w:t xml:space="preserve"> </w:t>
      </w:r>
      <w:r>
        <w:t xml:space="preserve">For all other resources — for example, resources without licenses or with licenses that forbid redistribution — we sent permission requests to their creators.</w:t>
      </w:r>
      <w:r>
        <w:t xml:space="preserve"> </w:t>
      </w:r>
      <w:r>
        <w:t xml:space="preserve">The median time till first response to our permission requests was 16 days, with only 2 resources affirmatively granting us permission.</w:t>
      </w:r>
      <w:r>
        <w:t xml:space="preserve"> </w:t>
      </w:r>
      <w:r>
        <w:t xml:space="preserve">We did not receive any responses asking us to remove a resource.</w:t>
      </w:r>
      <w:r>
        <w:t xml:space="preserve"> </w:t>
      </w:r>
      <w:r>
        <w:t xml:space="preserve">However, we did voluntarily remove MSigDB</w:t>
      </w:r>
      <w:r>
        <w:t xml:space="preserve"> </w:t>
      </w:r>
      <w:r>
        <w:t xml:space="preserve">[</w:t>
      </w:r>
      <w:hyperlink w:anchor="ref-sC5yzpXL">
        <w:r>
          <w:rPr>
            <w:rStyle w:val="Hyperlink"/>
          </w:rPr>
          <w:t xml:space="preserve">200</w:t>
        </w:r>
      </w:hyperlink>
      <w:r>
        <w:t xml:space="preserve">]</w:t>
      </w:r>
      <w:r>
        <w:t xml:space="preserve">, since its license was highly problematic</w:t>
      </w:r>
      <w:r>
        <w:t xml:space="preserve"> </w:t>
      </w:r>
      <w:r>
        <w:t xml:space="preserve">[</w:t>
      </w:r>
      <w:hyperlink w:anchor="ref-Iprbu5m8">
        <w:r>
          <w:rPr>
            <w:rStyle w:val="Hyperlink"/>
          </w:rPr>
          <w:t xml:space="preserve">199</w:t>
        </w:r>
      </w:hyperlink>
      <w:r>
        <w:t xml:space="preserve">]</w:t>
      </w:r>
      <w:r>
        <w:t xml:space="preserve">.</w:t>
      </w:r>
      <w:r>
        <w:t xml:space="preserve"> </w:t>
      </w:r>
      <w:r>
        <w:t xml:space="preserve">As a result of our experience, we recommend that publicly-funded data should be explicitly dedicated to the public domain whenever possible.</w:t>
      </w:r>
    </w:p>
    <w:p>
      <w:pPr>
        <w:pStyle w:val="Heading3"/>
      </w:pPr>
      <w:bookmarkStart w:id="158" w:name="permuted-hetnets"/>
      <w:bookmarkEnd w:id="158"/>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201</w:t>
        </w:r>
      </w:hyperlink>
      <w:r>
        <w:t xml:space="preserve">]</w:t>
      </w:r>
      <w:r>
        <w:t xml:space="preserve">.</w:t>
      </w:r>
      <w:r>
        <w:t xml:space="preserve"> </w:t>
      </w:r>
      <w:r>
        <w:t xml:space="preserve">The permutations preserve node degree but eliminate edge specificity by employing an algorithm called XSwap to randomly swap edges</w:t>
      </w:r>
      <w:r>
        <w:t xml:space="preserve"> </w:t>
      </w:r>
      <w:r>
        <w:t xml:space="preserve">[</w:t>
      </w:r>
      <w:hyperlink w:anchor="ref-iKOIEzQ9">
        <w:r>
          <w:rPr>
            <w:rStyle w:val="Hyperlink"/>
          </w:rPr>
          <w:t xml:space="preserve">202</w:t>
        </w:r>
      </w:hyperlink>
      <w:r>
        <w:t xml:space="preserve">]</w:t>
      </w:r>
      <w:r>
        <w:t xml:space="preserve">.</w:t>
      </w:r>
      <w:r>
        <w:t xml:space="preserve"> </w:t>
      </w:r>
      <w:r>
        <w:t xml:space="preserve">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w:t>
      </w:r>
      <w:r>
        <w:t xml:space="preserve"> </w:t>
      </w:r>
      <w:r>
        <w:t xml:space="preserve">We adopted a Markov chain approach, whereby the first permuted hetnet was generated from Hetionet v1.0, the second permuted hetnet was generated from the first, and so on.</w:t>
      </w:r>
      <w:r>
        <w:t xml:space="preserve"> </w:t>
      </w:r>
      <w:r>
        <w:t xml:space="preserve">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201</w:t>
        </w:r>
      </w:hyperlink>
      <w:r>
        <w:t xml:space="preserve">]</w:t>
      </w:r>
      <w:r>
        <w:t xml:space="preserve">.</w:t>
      </w:r>
      <w:r>
        <w:t xml:space="preserve"> </w:t>
      </w:r>
      <w:r>
        <w:t xml:space="preserve">Permuted hetnets are useful for computing the baseline performance of meaningless edges while preserving node degree</w:t>
      </w:r>
      <w:r>
        <w:t xml:space="preserve"> </w:t>
      </w:r>
      <w:r>
        <w:t xml:space="preserve">[</w:t>
      </w:r>
      <w:hyperlink w:anchor="ref-xmFxwmUd">
        <w:r>
          <w:rPr>
            <w:rStyle w:val="Hyperlink"/>
          </w:rPr>
          <w:t xml:space="preserve">203</w:t>
        </w:r>
      </w:hyperlink>
      <w:r>
        <w:t xml:space="preserve">]</w:t>
      </w:r>
      <w:r>
        <w:t xml:space="preserve">.</w:t>
      </w:r>
      <w:r>
        <w:t xml:space="preserve"> </w:t>
      </w:r>
      <w:r>
        <w:t xml:space="preserve">Since, our use of permutation focused on assessing Δ AUROC, a small number of permuted hetnets was sufficient, as the variability in a metapath’s AUROC across the permuted hetnets was low.</w:t>
      </w:r>
    </w:p>
    <w:p>
      <w:pPr>
        <w:pStyle w:val="Heading3"/>
      </w:pPr>
      <w:bookmarkStart w:id="159" w:name="graph-databases-neo4j"/>
      <w:bookmarkEnd w:id="159"/>
      <w:r>
        <w:t xml:space="preserve">Graph databases &amp; Neo4j</w:t>
      </w:r>
    </w:p>
    <w:p>
      <w:pPr>
        <w:pStyle w:val="FirstParagraph"/>
      </w:pPr>
      <w:r>
        <w:t xml:space="preserve">Traditional relational databases — such as SQLite, MySQL, and PostgreSQL —</w:t>
      </w:r>
      <w:r>
        <w:t xml:space="preserve"> </w:t>
      </w:r>
      <w:hyperlink r:id="rId160">
        <w:r>
          <w:rPr>
            <w:rStyle w:val="Hyperlink"/>
          </w:rPr>
          <w:t xml:space="preserve">excel</w:t>
        </w:r>
      </w:hyperlink>
      <w:r>
        <w:t xml:space="preserve"> </w:t>
      </w:r>
      <w:r>
        <w:t xml:space="preserve">at storing highly structured data in tables.</w:t>
      </w:r>
      <w:r>
        <w:t xml:space="preserve"> </w:t>
      </w:r>
      <w:r>
        <w:t xml:space="preserve">Connectivity between tables is accomplished using foreign-key references between columns.</w:t>
      </w:r>
      <w:r>
        <w:t xml:space="preserve"> </w:t>
      </w:r>
      <w:r>
        <w:t xml:space="preserve">However, for many biomedical applications the connectivity between entities is of foremost importance.</w:t>
      </w:r>
      <w:r>
        <w:t xml:space="preserve"> </w:t>
      </w:r>
      <w:r>
        <w:t xml:space="preserve">Furthermore, enforcing a rigid structure of what attributes an entity may possess is less important and often unnecessarily prohibitive.</w:t>
      </w:r>
      <w:r>
        <w:t xml:space="preserve"> </w:t>
      </w:r>
      <w:r>
        <w:t xml:space="preserve">Graph databases</w:t>
      </w:r>
      <w:r>
        <w:t xml:space="preserve"> </w:t>
      </w:r>
      <w:hyperlink r:id="rId161">
        <w:r>
          <w:rPr>
            <w:rStyle w:val="Hyperlink"/>
          </w:rPr>
          <w:t xml:space="preserve">focus instead</w:t>
        </w:r>
      </w:hyperlink>
      <w:r>
        <w:t xml:space="preserve"> </w:t>
      </w:r>
      <w:r>
        <w:t xml:space="preserve">on capturing connectivity (relationships) between entities (nodes).</w:t>
      </w:r>
      <w:r>
        <w:t xml:space="preserve"> </w:t>
      </w:r>
      <w:r>
        <w:t xml:space="preserve">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204</w:t>
        </w:r>
      </w:hyperlink>
      <w:r>
        <w:t xml:space="preserve">,</w:t>
      </w:r>
      <w:hyperlink w:anchor="ref-4NONxFr3">
        <w:r>
          <w:rPr>
            <w:rStyle w:val="Hyperlink"/>
          </w:rPr>
          <w:t xml:space="preserve">205</w:t>
        </w:r>
      </w:hyperlink>
      <w:r>
        <w:t xml:space="preserve">]</w:t>
      </w:r>
      <w:r>
        <w:t xml:space="preserve">.</w:t>
      </w:r>
      <w:r>
        <w:t xml:space="preserve"> </w:t>
      </w:r>
      <w:r>
        <w:t xml:space="preserve">Until recently, graph database adoption in bioinformatics was limited</w:t>
      </w:r>
      <w:r>
        <w:t xml:space="preserve"> </w:t>
      </w:r>
      <w:r>
        <w:t xml:space="preserve">[</w:t>
      </w:r>
      <w:hyperlink w:anchor="ref-nAw5a44I">
        <w:r>
          <w:rPr>
            <w:rStyle w:val="Hyperlink"/>
          </w:rPr>
          <w:t xml:space="preserve">206</w:t>
        </w:r>
      </w:hyperlink>
      <w:r>
        <w:t xml:space="preserve">]</w:t>
      </w:r>
      <w:r>
        <w:t xml:space="preserve">.</w:t>
      </w:r>
      <w:r>
        <w:t xml:space="preserve"> </w:t>
      </w:r>
      <w:r>
        <w:t xml:space="preserve">However lately, the demand to model and capture biological connectivity at scale has led to increasing adoption</w:t>
      </w:r>
      <w:r>
        <w:t xml:space="preserve"> </w:t>
      </w:r>
      <w:r>
        <w:t xml:space="preserve">[</w:t>
      </w:r>
      <w:hyperlink w:anchor="ref-1A9ptBnvT">
        <w:r>
          <w:rPr>
            <w:rStyle w:val="Hyperlink"/>
          </w:rPr>
          <w:t xml:space="preserve">207</w:t>
        </w:r>
      </w:hyperlink>
      <w:r>
        <w:t xml:space="preserve">–</w:t>
      </w:r>
      <w:hyperlink w:anchor="ref-5cHHEM6Q">
        <w:r>
          <w:rPr>
            <w:rStyle w:val="Hyperlink"/>
          </w:rPr>
          <w:t xml:space="preserve">210</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211</w:t>
        </w:r>
      </w:hyperlink>
      <w:r>
        <w:t xml:space="preserve">]</w:t>
      </w:r>
      <w:r>
        <w:t xml:space="preserve">.</w:t>
      </w:r>
      <w:r>
        <w:t xml:space="preserve"> </w:t>
      </w:r>
      <w:r>
        <w:t xml:space="preserve">Persistent storage with immediate access and the Cypher query language — a sort of SQL for hetnets — were two of the biggest benefits.</w:t>
      </w:r>
      <w:r>
        <w:t xml:space="preserve"> </w:t>
      </w:r>
      <w:r>
        <w:t xml:space="preserve">To facilitate our migration to Neo4j, we updated</w:t>
      </w:r>
      <w:r>
        <w:t xml:space="preserve"> </w:t>
      </w:r>
      <w:hyperlink r:id="rId162">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212</w:t>
        </w:r>
      </w:hyperlink>
      <w:r>
        <w:t xml:space="preserve">]</w:t>
      </w:r>
      <w:r>
        <w:t xml:space="preserve"> </w:t>
      </w:r>
      <w:r>
        <w:t xml:space="preserve">— to export networks into Neo4j and DWPC queries to Cypher.</w:t>
      </w:r>
      <w:r>
        <w:t xml:space="preserve"> </w:t>
      </w:r>
      <w:r>
        <w:t xml:space="preserve">In addition, we created an</w:t>
      </w:r>
      <w:r>
        <w:t xml:space="preserve"> </w:t>
      </w:r>
      <w:hyperlink r:id="rId163">
        <w:r>
          <w:rPr>
            <w:rStyle w:val="Hyperlink"/>
          </w:rPr>
          <w:t xml:space="preserve">interactive GraphGist</w:t>
        </w:r>
      </w:hyperlink>
      <w:r>
        <w:t xml:space="preserve"> </w:t>
      </w:r>
      <w:r>
        <w:t xml:space="preserve">for Project Rephetio, which introduces our approach and showcases its Cypher queries.</w:t>
      </w:r>
      <w:r>
        <w:t xml:space="preserve"> </w:t>
      </w:r>
      <w:r>
        <w:t xml:space="preserve">Finally, we created a</w:t>
      </w:r>
      <w:r>
        <w:t xml:space="preserve"> </w:t>
      </w:r>
      <w:hyperlink r:id="rId44">
        <w:r>
          <w:rPr>
            <w:rStyle w:val="Hyperlink"/>
          </w:rPr>
          <w:t xml:space="preserve">public Neo4j instance</w:t>
        </w:r>
      </w:hyperlink>
      <w:r>
        <w:t xml:space="preserve"> </w:t>
      </w:r>
      <w:r>
        <w:t xml:space="preserve">[</w:t>
      </w:r>
      <w:hyperlink w:anchor="ref-Y2J9lvD7">
        <w:r>
          <w:rPr>
            <w:rStyle w:val="Hyperlink"/>
          </w:rPr>
          <w:t xml:space="preserve">213</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214</w:t>
        </w:r>
      </w:hyperlink>
      <w:r>
        <w:t xml:space="preserve">,</w:t>
      </w:r>
      <w:hyperlink w:anchor="ref-Qh7xTLwz">
        <w:r>
          <w:rPr>
            <w:rStyle w:val="Hyperlink"/>
          </w:rPr>
          <w:t xml:space="preserve">215</w:t>
        </w:r>
      </w:hyperlink>
      <w:r>
        <w:t xml:space="preserve">]</w:t>
      </w:r>
      <w:r>
        <w:t xml:space="preserve">.</w:t>
      </w:r>
    </w:p>
    <w:p>
      <w:pPr>
        <w:pStyle w:val="Heading3"/>
      </w:pPr>
      <w:bookmarkStart w:id="164" w:name="machine-learning-approach"/>
      <w:bookmarkEnd w:id="164"/>
      <w:r>
        <w:t xml:space="preserve">Machine learning approach</w:t>
      </w:r>
    </w:p>
    <w:p>
      <w:pPr>
        <w:pStyle w:val="FirstParagraph"/>
      </w:pPr>
      <w:r>
        <w:t xml:space="preserve">Project Rephetio relied on the previously-published DWPC metric to generate features for compound–disease pairs.</w:t>
      </w:r>
      <w:r>
        <w:t xml:space="preserve"> </w:t>
      </w:r>
      <w:r>
        <w:t xml:space="preserve">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w:t>
      </w:r>
      <w:r>
        <w:t xml:space="preserve"> </w:t>
      </w:r>
      <w:r>
        <w:t xml:space="preserve">It is calculated by first extracting all paths from the source to target node that follow the specified metapath.</w:t>
      </w:r>
      <w:r>
        <w:t xml:space="preserve"> </w:t>
      </w:r>
      <w:r>
        <w:t xml:space="preserve">Next, each path is weighted by taking the product of the node degrees along the path raised to a negative exponent.</w:t>
      </w:r>
      <w:r>
        <w:t xml:space="preserve"> </w:t>
      </w:r>
      <w:r>
        <w:t xml:space="preserve">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w:t>
      </w:r>
      <w:r>
        <w:t xml:space="preserve"> </w:t>
      </w:r>
      <w:r>
        <w:t xml:space="preserve">The DWPC equals the sum of the path weights (referred to as path-degree products).</w:t>
      </w:r>
      <w:r>
        <w:t xml:space="preserve"> </w:t>
      </w:r>
      <w:r>
        <w:t xml:space="preserve">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216</w:t>
        </w:r>
      </w:hyperlink>
      <w:r>
        <w:t xml:space="preserve">]</w:t>
      </w:r>
      <w:r>
        <w:t xml:space="preserve">.</w:t>
      </w:r>
      <w:r>
        <w:t xml:space="preserve"> </w:t>
      </w:r>
      <w:r>
        <w:t xml:space="preserve">For future work, we are</w:t>
      </w:r>
      <w:r>
        <w:t xml:space="preserve"> </w:t>
      </w:r>
      <w:hyperlink r:id="rId165">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First, we transformed DWPCs by mean scaling and then taking the inverse hyperbolic sine</w:t>
      </w:r>
      <w:r>
        <w:t xml:space="preserve"> </w:t>
      </w:r>
      <w:r>
        <w:t xml:space="preserve">[</w:t>
      </w:r>
      <w:hyperlink w:anchor="ref-17y6sfGkX">
        <w:r>
          <w:rPr>
            <w:rStyle w:val="Hyperlink"/>
          </w:rPr>
          <w:t xml:space="preserve">217</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218</w:t>
        </w:r>
      </w:hyperlink>
      <w:r>
        <w:t xml:space="preserve">]</w:t>
      </w:r>
      <w:r>
        <w:t xml:space="preserve">.</w:t>
      </w:r>
      <w:r>
        <w:t xml:space="preserve"> </w:t>
      </w:r>
      <w:r>
        <w:t xml:space="preserve">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w:t>
      </w:r>
      <w:r>
        <w:t xml:space="preserve"> </w:t>
      </w:r>
      <w:r>
        <w:t xml:space="preserve">The all-features stage assesses feature performance and does not require computing features for all negatives.</w:t>
      </w:r>
      <w:r>
        <w:t xml:space="preserve"> </w:t>
      </w:r>
      <w:r>
        <w:t xml:space="preserve">Here we selected a random subset of 3,020 (4 × 755) negatives.</w:t>
      </w:r>
      <w:r>
        <w:t xml:space="preserve"> </w:t>
      </w:r>
      <w:r>
        <w:t xml:space="preserve">Little error was introduced by this optimization, since the predominant limitation to performance assessment was the small number of positives (755) rather than negatives.</w:t>
      </w:r>
      <w:r>
        <w:t xml:space="preserve"> </w:t>
      </w:r>
      <w:r>
        <w:t xml:space="preserve">Based on the all-features performance assessment</w:t>
      </w:r>
      <w:r>
        <w:t xml:space="preserve"> </w:t>
      </w:r>
      <w:r>
        <w:t xml:space="preserve">[</w:t>
      </w:r>
      <w:hyperlink w:anchor="ref-TZzteyU5">
        <w:r>
          <w:rPr>
            <w:rStyle w:val="Hyperlink"/>
          </w:rPr>
          <w:t xml:space="preserve">219</w:t>
        </w:r>
      </w:hyperlink>
      <w:r>
        <w:t xml:space="preserve">]</w:t>
      </w:r>
      <w:r>
        <w:t xml:space="preserve">, we selected 142 DWPCs to compute on all observations (all 209,168 compound–disease pairs).</w:t>
      </w:r>
      <w:r>
        <w:t xml:space="preserve"> </w:t>
      </w:r>
      <w:r>
        <w:t xml:space="preserve">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220</w:t>
        </w:r>
      </w:hyperlink>
      <w:r>
        <w:t xml:space="preserve">]</w:t>
      </w:r>
      <w:r>
        <w:t xml:space="preserve">.</w:t>
      </w:r>
      <w:r>
        <w:t xml:space="preserve"> </w:t>
      </w:r>
      <w:r>
        <w:t xml:space="preserve">Third, we included 14 degree features, which assess the degree of a specific metaedge for either the source compound or target disease.</w:t>
      </w:r>
    </w:p>
    <w:p>
      <w:pPr>
        <w:pStyle w:val="Heading4"/>
      </w:pPr>
      <w:bookmarkStart w:id="166" w:name="network-support-of-predictions"/>
      <w:bookmarkEnd w:id="166"/>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221</w:t>
        </w:r>
      </w:hyperlink>
      <w:r>
        <w:t xml:space="preserve">]</w:t>
      </w:r>
      <w:r>
        <w:t xml:space="preserve">.</w:t>
      </w:r>
      <w:r>
        <w:t xml:space="preserve"> </w:t>
      </w:r>
      <w:r>
        <w:t xml:space="preserve">This information is deployed to our Neo4j Browser guides, allowing users to assess the biomedical evidence contributing to a given prediction.</w:t>
      </w:r>
      <w:r>
        <w:t xml:space="preserve"> </w:t>
      </w:r>
      <w:r>
        <w:t xml:space="preserve">First, we used logistic regression terms to quantify the contribution of metapaths that positively support a prediction.</w:t>
      </w:r>
      <w:r>
        <w:t xml:space="preserve"> </w:t>
      </w:r>
      <w:r>
        <w:t xml:space="preserve">Second, we decomposed a metapath’s contribution, according to its DWPC, into specific paths contributions.</w:t>
      </w:r>
      <w:r>
        <w:t xml:space="preserve"> </w:t>
      </w:r>
      <w:r>
        <w:t xml:space="preserve">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222</w:t>
        </w:r>
      </w:hyperlink>
      <w:r>
        <w:t xml:space="preserve">]</w:t>
      </w:r>
      <w:r>
        <w:t xml:space="preserve">.</w:t>
      </w:r>
    </w:p>
    <w:p>
      <w:pPr>
        <w:pStyle w:val="BodyText"/>
      </w:pPr>
      <w:r>
        <w:t xml:space="preserve">Using the</w:t>
      </w:r>
      <w:r>
        <w:t xml:space="preserve"> </w:t>
      </w:r>
      <w:hyperlink r:id="rId167">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w:t>
      </w:r>
      <w:r>
        <w:t xml:space="preserve"> </w:t>
      </w:r>
      <w:r>
        <w:t xml:space="preserve">Second, we calculated path contributions:</w:t>
      </w:r>
      <w:r>
        <w:t xml:space="preserve"> </w:t>
      </w:r>
      <w:r>
        <w:rPr>
          <w:i/>
        </w:rPr>
        <w:t xml:space="preserve">Acamprosate–binds–GRM5–associates–epilepsy syndrome</w:t>
      </w:r>
      <w:r>
        <w:t xml:space="preserve"> </w:t>
      </w:r>
      <w:r>
        <w:t xml:space="preserve">was the most supportive path, contributing 11% of the prediction.</w:t>
      </w:r>
      <w:r>
        <w:t xml:space="preserve"> </w:t>
      </w:r>
      <w:r>
        <w:t xml:space="preserve">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68" w:name="prior-probability-of-treatment"/>
      <w:bookmarkEnd w:id="168"/>
      <w:r>
        <w:t xml:space="preserve">Prior probability of treatment</w:t>
      </w:r>
    </w:p>
    <w:p>
      <w:pPr>
        <w:pStyle w:val="FirstParagraph"/>
      </w:pPr>
      <w:r>
        <w:t xml:space="preserve">The 755 treatments in Hetionet v1.0 are not evenly distributed between all compounds and diseases.</w:t>
      </w:r>
      <w:r>
        <w:t xml:space="preserve"> </w:t>
      </w:r>
      <w:r>
        <w:t xml:space="preserve">For example, methotrexate treats 19 diseases and hypertension is treated by 68 compounds.</w:t>
      </w:r>
      <w:r>
        <w:t xml:space="preserve"> </w:t>
      </w:r>
      <w:r>
        <w:t xml:space="preserve">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223</w:t>
        </w:r>
      </w:hyperlink>
      <w:r>
        <w:t xml:space="preserve">]</w:t>
      </w:r>
      <w:r>
        <w:t xml:space="preserve">.</w:t>
      </w:r>
      <w:r>
        <w:t xml:space="preserve"> </w:t>
      </w:r>
      <w:r>
        <w:t xml:space="preserve">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w:t>
      </w:r>
      <w:r>
        <w:t xml:space="preserve"> </w:t>
      </w:r>
      <w:r>
        <w:t xml:space="preserve">The strength of this association threatened to dominate our predictions.</w:t>
      </w:r>
      <w:r>
        <w:t xml:space="preserve"> </w:t>
      </w:r>
      <w:r>
        <w:t xml:space="preserve">However, not modeling the prior can lead to omitted-variable bias and confounded proxy variables.</w:t>
      </w:r>
      <w:r>
        <w:t xml:space="preserve"> </w:t>
      </w:r>
      <w:r>
        <w:t xml:space="preserve">To address the issue, we included the logit-transformed prior, without any regularization, as a term in the model.</w:t>
      </w:r>
      <w:r>
        <w:t xml:space="preserve"> </w:t>
      </w:r>
      <w:r>
        <w:t xml:space="preserve">This restricted model fitting to the 29,799 observations with a nonzero prior — corresponding to the 387 compounds and 77 diseases with at least one treatment.</w:t>
      </w:r>
      <w:r>
        <w:t xml:space="preserve"> </w:t>
      </w:r>
      <w:r>
        <w:t xml:space="preserve">To enable predictions for all 209,168 observations, we set the prior for each compound–disease pair to the overall prevalence of positives (0.36%).</w:t>
      </w:r>
    </w:p>
    <w:p>
      <w:pPr>
        <w:pStyle w:val="BodyText"/>
      </w:pPr>
      <w:r>
        <w:t xml:space="preserve">This method succeeded at accommodating the treatment degrees.</w:t>
      </w:r>
      <w:r>
        <w:t xml:space="preserve"> </w:t>
      </w:r>
      <w:r>
        <w:t xml:space="preserve">The prior probabilities performed poorly on the validation sets with AUROC = 54.1% on DrugCentral indications and AUROC = 62.5% on clinical trials.</w:t>
      </w:r>
      <w:r>
        <w:t xml:space="preserve"> </w:t>
      </w:r>
      <w:r>
        <w:t xml:space="preserve">This performance dropoff compared to training shows the danger of encoding treatment degree into predictions.</w:t>
      </w:r>
      <w:r>
        <w:t xml:space="preserve"> </w:t>
      </w:r>
      <w:r>
        <w:t xml:space="preserve">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69" w:name="indication-sets"/>
      <w:bookmarkEnd w:id="169"/>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w:t>
      </w:r>
      <w:r>
        <w:t xml:space="preserve"> </w:t>
      </w:r>
      <w:r>
        <w:t xml:space="preserve">These indications are included in the hetnet as</w:t>
      </w:r>
      <w:r>
        <w:t xml:space="preserve"> </w:t>
      </w:r>
      <w:r>
        <w:rPr>
          <w:i/>
        </w:rPr>
        <w:t xml:space="preserve">treats</w:t>
      </w:r>
      <w:r>
        <w:t xml:space="preserve"> </w:t>
      </w:r>
      <w:r>
        <w:t xml:space="preserve">edges and used to train the logistic regression model.</w:t>
      </w:r>
      <w:r>
        <w:t xml:space="preserve"> </w:t>
      </w:r>
      <w:r>
        <w:t xml:space="preserve">Due to edge dropout contamination and self-testing</w:t>
      </w:r>
      <w:r>
        <w:t xml:space="preserve"> </w:t>
      </w:r>
      <w:r>
        <w:t xml:space="preserve">[</w:t>
      </w:r>
      <w:hyperlink w:anchor="ref-1FfvYWzyg">
        <w:r>
          <w:rPr>
            <w:rStyle w:val="Hyperlink"/>
          </w:rPr>
          <w:t xml:space="preserve">220</w:t>
        </w:r>
      </w:hyperlink>
      <w:r>
        <w:t xml:space="preserve">,</w:t>
      </w:r>
      <w:hyperlink w:anchor="ref-UlYsCFw5">
        <w:r>
          <w:rPr>
            <w:rStyle w:val="Hyperlink"/>
          </w:rPr>
          <w:t xml:space="preserve">224</w:t>
        </w:r>
      </w:hyperlink>
      <w:r>
        <w:t xml:space="preserve">]</w:t>
      </w:r>
      <w:r>
        <w:t xml:space="preserve">, overfitting could potentially inflate performance on this set.</w:t>
      </w:r>
      <w:r>
        <w:t xml:space="preserve"> </w:t>
      </w:r>
      <w:r>
        <w:t xml:space="preserve">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2">
        <w:r>
          <w:rPr>
            <w:rStyle w:val="Hyperlink"/>
          </w:rPr>
          <w:t xml:space="preserve">DrugCentral database</w:t>
        </w:r>
      </w:hyperlink>
      <w:r>
        <w:t xml:space="preserve"> </w:t>
      </w:r>
      <w:r>
        <w:t xml:space="preserve">after completing our physician curation for PharmacotherapyDB.</w:t>
      </w:r>
      <w:r>
        <w:t xml:space="preserve"> </w:t>
      </w:r>
      <w:r>
        <w:t xml:space="preserve">This database contained 210 additional indications</w:t>
      </w:r>
      <w:r>
        <w:t xml:space="preserve"> </w:t>
      </w:r>
      <w:r>
        <w:t xml:space="preserve">[</w:t>
      </w:r>
      <w:hyperlink w:anchor="ref-896kQYbf">
        <w:r>
          <w:rPr>
            <w:rStyle w:val="Hyperlink"/>
          </w:rPr>
          <w:t xml:space="preserve">92</w:t>
        </w:r>
      </w:hyperlink>
      <w:r>
        <w:t xml:space="preserve">]</w:t>
      </w:r>
      <w:r>
        <w:t xml:space="preserve">.</w:t>
      </w:r>
      <w:r>
        <w:t xml:space="preserve"> </w:t>
      </w:r>
      <w:r>
        <w:t xml:space="preserve">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70">
        <w:r>
          <w:rPr>
            <w:rStyle w:val="Hyperlink"/>
          </w:rPr>
          <w:t xml:space="preserve">ClinicalTrials.gov</w:t>
        </w:r>
      </w:hyperlink>
      <w:r>
        <w:t xml:space="preserve"> </w:t>
      </w:r>
      <w:r>
        <w:t xml:space="preserve">[</w:t>
      </w:r>
      <w:hyperlink w:anchor="ref-xqMdqzy9">
        <w:r>
          <w:rPr>
            <w:rStyle w:val="Hyperlink"/>
          </w:rPr>
          <w:t xml:space="preserve">225</w:t>
        </w:r>
      </w:hyperlink>
      <w:r>
        <w:t xml:space="preserve">]</w:t>
      </w:r>
      <w:r>
        <w:t xml:space="preserve">.</w:t>
      </w:r>
      <w:r>
        <w:t xml:space="preserve"> </w:t>
      </w:r>
      <w:r>
        <w:t xml:space="preserve">This set contains 5,594 indications.</w:t>
      </w:r>
      <w:r>
        <w:t xml:space="preserve"> </w:t>
      </w:r>
      <w:r>
        <w:t xml:space="preserve">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w:t>
      </w:r>
      <w:r>
        <w:t xml:space="preserve"> </w:t>
      </w:r>
      <w:r>
        <w:t xml:space="preserve">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w:t>
      </w:r>
      <w:r>
        <w:t xml:space="preserve"> </w:t>
      </w:r>
      <w:r>
        <w:t xml:space="preserve">As an aside, several additional indication catalogs have recently been published, which future studies may want to also consider</w:t>
      </w:r>
      <w:r>
        <w:t xml:space="preserve"> </w:t>
      </w:r>
      <w:r>
        <w:t xml:space="preserve">[</w:t>
      </w:r>
      <w:hyperlink w:anchor="ref-evXE89NK">
        <w:r>
          <w:rPr>
            <w:rStyle w:val="Hyperlink"/>
          </w:rPr>
          <w:t xml:space="preserve">174</w:t>
        </w:r>
      </w:hyperlink>
      <w:r>
        <w:t xml:space="preserve">,</w:t>
      </w:r>
      <w:hyperlink w:anchor="ref-fM8KVdIE">
        <w:r>
          <w:rPr>
            <w:rStyle w:val="Hyperlink"/>
          </w:rPr>
          <w:t xml:space="preserve">226</w:t>
        </w:r>
      </w:hyperlink>
      <w:r>
        <w:t xml:space="preserve">–</w:t>
      </w:r>
      <w:hyperlink w:anchor="ref-46tb9XWt">
        <w:r>
          <w:rPr>
            <w:rStyle w:val="Hyperlink"/>
          </w:rPr>
          <w:t xml:space="preserve">228</w:t>
        </w:r>
      </w:hyperlink>
      <w:r>
        <w:t xml:space="preserve">]</w:t>
      </w:r>
      <w:r>
        <w:t xml:space="preserve">.</w:t>
      </w:r>
    </w:p>
    <w:p>
      <w:pPr>
        <w:pStyle w:val="Heading3"/>
      </w:pPr>
      <w:bookmarkStart w:id="171" w:name="realtime-open-science-thinklab"/>
      <w:bookmarkEnd w:id="171"/>
      <w:r>
        <w:t xml:space="preserve">Realtime open science &amp; Thinklab</w:t>
      </w:r>
    </w:p>
    <w:p>
      <w:pPr>
        <w:pStyle w:val="FirstParagraph"/>
      </w:pPr>
      <w:r>
        <w:t xml:space="preserve">We conducted our study using Thinklab — a platform for realtime open collaborative science — on which this study was the first project</w:t>
      </w:r>
      <w:r>
        <w:t xml:space="preserve"> </w:t>
      </w:r>
      <w:r>
        <w:t xml:space="preserve">[</w:t>
      </w:r>
      <w:hyperlink w:anchor="ref-G26bEIcn">
        <w:r>
          <w:rPr>
            <w:rStyle w:val="Hyperlink"/>
          </w:rPr>
          <w:t xml:space="preserve">69</w:t>
        </w:r>
      </w:hyperlink>
      <w:r>
        <w:t xml:space="preserve">]</w:t>
      </w:r>
      <w:r>
        <w:t xml:space="preserve">.</w:t>
      </w:r>
      <w:r>
        <w:t xml:space="preserve"> </w:t>
      </w:r>
      <w:r>
        <w:t xml:space="preserve">We began the study by publicly proposing the idea and inviting discussion</w:t>
      </w:r>
      <w:r>
        <w:t xml:space="preserve"> </w:t>
      </w:r>
      <w:r>
        <w:t xml:space="preserve">[</w:t>
      </w:r>
      <w:hyperlink w:anchor="ref-lMaNoR9y">
        <w:r>
          <w:rPr>
            <w:rStyle w:val="Hyperlink"/>
          </w:rPr>
          <w:t xml:space="preserve">229</w:t>
        </w:r>
      </w:hyperlink>
      <w:r>
        <w:t xml:space="preserve">]</w:t>
      </w:r>
      <w:r>
        <w:t xml:space="preserve">.</w:t>
      </w:r>
      <w:r>
        <w:t xml:space="preserve"> </w:t>
      </w:r>
      <w:r>
        <w:t xml:space="preserve">We continued by chronicling our progress via discussions.</w:t>
      </w:r>
      <w:r>
        <w:t xml:space="preserve"> </w:t>
      </w:r>
      <w:r>
        <w:t xml:space="preserve">We used Thinklab as the frontend to coordinate and report our analyses and GitHub as the backend to host our code, data, and notebooks.</w:t>
      </w:r>
      <w:r>
        <w:t xml:space="preserve"> </w:t>
      </w:r>
      <w:r>
        <w:t xml:space="preserve">On top of our Thinklab team consisting of core contributors, we welcomed community contribution and review.</w:t>
      </w:r>
      <w:r>
        <w:t xml:space="preserve"> </w:t>
      </w:r>
      <w:r>
        <w:t xml:space="preserve">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w:t>
      </w:r>
      <w:r>
        <w:t xml:space="preserve"> </w:t>
      </w:r>
      <w:r>
        <w:t xml:space="preserve">Thinklab content for this project totaled 145,771 words or 918,837 characters</w:t>
      </w:r>
      <w:r>
        <w:t xml:space="preserve"> </w:t>
      </w:r>
      <w:r>
        <w:t xml:space="preserve">[</w:t>
      </w:r>
      <w:hyperlink w:anchor="ref-KUVxzxrS">
        <w:r>
          <w:rPr>
            <w:rStyle w:val="Hyperlink"/>
          </w:rPr>
          <w:t xml:space="preserve">230</w:t>
        </w:r>
      </w:hyperlink>
      <w:r>
        <w:t xml:space="preserve">]</w:t>
      </w:r>
      <w:r>
        <w:t xml:space="preserve">.</w:t>
      </w:r>
      <w:r>
        <w:t xml:space="preserve"> </w:t>
      </w:r>
      <w:r>
        <w:t xml:space="preserve">Using an estimated 7,000 words per academic publication as a benchmark, Project Rephetio generated written content comparable in volume to 20.8 publications prior to its completion.</w:t>
      </w:r>
      <w:r>
        <w:t xml:space="preserve"> </w:t>
      </w:r>
      <w:r>
        <w:t xml:space="preserve">We noticed several other benefits from using Thinklab including forging a community of contributors</w:t>
      </w:r>
      <w:r>
        <w:t xml:space="preserve"> </w:t>
      </w:r>
      <w:r>
        <w:t xml:space="preserve">[</w:t>
      </w:r>
      <w:hyperlink w:anchor="ref-17EdosXzD">
        <w:r>
          <w:rPr>
            <w:rStyle w:val="Hyperlink"/>
          </w:rPr>
          <w:t xml:space="preserve">231</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232</w:t>
        </w:r>
      </w:hyperlink>
      <w:r>
        <w:t xml:space="preserve">]</w:t>
      </w:r>
      <w:r>
        <w:t xml:space="preserve">; disseminating our research without delay</w:t>
      </w:r>
      <w:r>
        <w:t xml:space="preserve"> </w:t>
      </w:r>
      <w:r>
        <w:t xml:space="preserve">[</w:t>
      </w:r>
      <w:hyperlink w:anchor="ref-PZA0cOT1">
        <w:r>
          <w:rPr>
            <w:rStyle w:val="Hyperlink"/>
          </w:rPr>
          <w:t xml:space="preserve">233</w:t>
        </w:r>
      </w:hyperlink>
      <w:r>
        <w:t xml:space="preserve">,</w:t>
      </w:r>
      <w:hyperlink w:anchor="ref-Mg8fHpkH">
        <w:r>
          <w:rPr>
            <w:rStyle w:val="Hyperlink"/>
          </w:rPr>
          <w:t xml:space="preserve">234</w:t>
        </w:r>
      </w:hyperlink>
      <w:r>
        <w:t xml:space="preserve">]</w:t>
      </w:r>
      <w:r>
        <w:t xml:space="preserve">; opening avenues for external input</w:t>
      </w:r>
      <w:r>
        <w:t xml:space="preserve"> </w:t>
      </w:r>
      <w:r>
        <w:t xml:space="preserve">[</w:t>
      </w:r>
      <w:hyperlink w:anchor="ref-12sPvUxqQ">
        <w:r>
          <w:rPr>
            <w:rStyle w:val="Hyperlink"/>
          </w:rPr>
          <w:t xml:space="preserve">235</w:t>
        </w:r>
      </w:hyperlink>
      <w:r>
        <w:t xml:space="preserve">]</w:t>
      </w:r>
      <w:r>
        <w:t xml:space="preserve">; facilitating problem-oriented teaching</w:t>
      </w:r>
      <w:r>
        <w:t xml:space="preserve"> </w:t>
      </w:r>
      <w:r>
        <w:t xml:space="preserve">[</w:t>
      </w:r>
      <w:hyperlink w:anchor="ref-ZFI7ltQO">
        <w:r>
          <w:rPr>
            <w:rStyle w:val="Hyperlink"/>
          </w:rPr>
          <w:t xml:space="preserve">236</w:t>
        </w:r>
      </w:hyperlink>
      <w:r>
        <w:t xml:space="preserve">,</w:t>
      </w:r>
      <w:hyperlink w:anchor="ref-13h8FyJFD">
        <w:r>
          <w:rPr>
            <w:rStyle w:val="Hyperlink"/>
          </w:rPr>
          <w:t xml:space="preserve">237</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238</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Project Rephetio [230].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76"/>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w:t>
      </w:r>
      <w:r>
        <w:t xml:space="preserve"> </w:t>
      </w:r>
      <w:r>
        <w:t xml:space="preserve">Each band represented the cumulative contribution of a Thinklab user to</w:t>
      </w:r>
      <w:r>
        <w:t xml:space="preserve"> </w:t>
      </w:r>
      <w:hyperlink r:id="rId177">
        <w:r>
          <w:rPr>
            <w:rStyle w:val="Hyperlink"/>
          </w:rPr>
          <w:t xml:space="preserve">discussions</w:t>
        </w:r>
      </w:hyperlink>
      <w:r>
        <w:t xml:space="preserve"> </w:t>
      </w:r>
      <w:r>
        <w:t xml:space="preserve">in Project Rephetio</w:t>
      </w:r>
      <w:r>
        <w:t xml:space="preserve"> </w:t>
      </w:r>
      <w:r>
        <w:t xml:space="preserve">[</w:t>
      </w:r>
      <w:hyperlink w:anchor="ref-KUVxzxrS">
        <w:r>
          <w:rPr>
            <w:rStyle w:val="Hyperlink"/>
          </w:rPr>
          <w:t xml:space="preserve">230</w:t>
        </w:r>
      </w:hyperlink>
      <w:r>
        <w:t xml:space="preserve">]</w:t>
      </w:r>
      <w:r>
        <w:t xml:space="preserve">.</w:t>
      </w:r>
      <w:r>
        <w:t xml:space="preserve"> </w:t>
      </w:r>
      <w:r>
        <w:t xml:space="preserve">Users are ordered by date of first contribution.</w:t>
      </w:r>
      <w:r>
        <w:t xml:space="preserve"> </w:t>
      </w:r>
      <w:r>
        <w:t xml:space="preserve">Users who contributed over 4,500 characters are named.</w:t>
      </w:r>
      <w:r>
        <w:t xml:space="preserve"> </w:t>
      </w:r>
      <w:r>
        <w:t xml:space="preserve">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w:t>
      </w:r>
      <w:r>
        <w:t xml:space="preserve"> </w:t>
      </w:r>
      <w:r>
        <w:t xml:space="preserve">While users will no longer be able to add comments, the corpus of content remains browsable at</w:t>
      </w:r>
      <w:r>
        <w:t xml:space="preserve"> </w:t>
      </w:r>
      <w:hyperlink r:id="rId178">
        <w:r>
          <w:rPr>
            <w:rStyle w:val="Hyperlink"/>
          </w:rPr>
          <w:t xml:space="preserve">https://think-lab.github.io</w:t>
        </w:r>
      </w:hyperlink>
      <w:r>
        <w:t xml:space="preserve"> </w:t>
      </w:r>
      <w:r>
        <w:t xml:space="preserve">and available in machine-readable formats at</w:t>
      </w:r>
      <w:r>
        <w:t xml:space="preserve"> </w:t>
      </w:r>
      <w:hyperlink r:id="rId179">
        <w:r>
          <w:rPr>
            <w:rStyle w:val="VerbatimChar"/>
            <w:rStyle w:val="Hyperlink"/>
          </w:rPr>
          <w:t xml:space="preserve">dhimmel/thinklytics</w:t>
        </w:r>
      </w:hyperlink>
      <w:r>
        <w:t xml:space="preserve">.</w:t>
      </w:r>
    </w:p>
    <w:p>
      <w:pPr>
        <w:pStyle w:val="BodyText"/>
      </w:pPr>
      <w:r>
        <w:t xml:space="preserve">The preprint for this study is available at</w:t>
      </w:r>
      <w:r>
        <w:t xml:space="preserve"> </w:t>
      </w:r>
      <w:hyperlink r:id="rId180">
        <w:r>
          <w:rPr>
            <w:rStyle w:val="Hyperlink"/>
          </w:rPr>
          <w:t xml:space="preserve">doi.org/bs4f</w:t>
        </w:r>
      </w:hyperlink>
      <w:r>
        <w:t xml:space="preserve"> </w:t>
      </w:r>
      <w:r>
        <w:t xml:space="preserve">[</w:t>
      </w:r>
      <w:hyperlink w:anchor="ref-11rVTcUCK">
        <w:r>
          <w:rPr>
            <w:rStyle w:val="Hyperlink"/>
          </w:rPr>
          <w:t xml:space="preserve">239</w:t>
        </w:r>
      </w:hyperlink>
      <w:r>
        <w:t xml:space="preserve">]</w:t>
      </w:r>
      <w:r>
        <w:t xml:space="preserve">.</w:t>
      </w:r>
      <w:r>
        <w:t xml:space="preserve"> </w:t>
      </w:r>
      <w:r>
        <w:t xml:space="preserve">The manuscript was written in markdown, originally on Thinklab at</w:t>
      </w:r>
      <w:r>
        <w:t xml:space="preserve"> </w:t>
      </w:r>
      <w:hyperlink r:id="rId181">
        <w:r>
          <w:rPr>
            <w:rStyle w:val="Hyperlink"/>
          </w:rPr>
          <w:t xml:space="preserve">doi.org/bszr</w:t>
        </w:r>
      </w:hyperlink>
      <w:r>
        <w:t xml:space="preserve"> </w:t>
      </w:r>
      <w:r>
        <w:t xml:space="preserve">[</w:t>
      </w:r>
      <w:hyperlink w:anchor="ref-vwZsseRS">
        <w:r>
          <w:rPr>
            <w:rStyle w:val="Hyperlink"/>
          </w:rPr>
          <w:t xml:space="preserve">240</w:t>
        </w:r>
      </w:hyperlink>
      <w:r>
        <w:t xml:space="preserve">]</w:t>
      </w:r>
      <w:r>
        <w:t xml:space="preserve">.</w:t>
      </w:r>
      <w:r>
        <w:t xml:space="preserve"> </w:t>
      </w:r>
      <w:r>
        <w:t xml:space="preserve">In August 2017, we switched to using the Manubot system to generate the manuscript.</w:t>
      </w:r>
      <w:r>
        <w:t xml:space="preserve"> </w:t>
      </w:r>
      <w:r>
        <w:t xml:space="preserve">With Manubot, a GitHub repository (</w:t>
      </w:r>
      <w:hyperlink r:id="rId182">
        <w:r>
          <w:rPr>
            <w:rStyle w:val="VerbatimChar"/>
            <w:rStyle w:val="Hyperlink"/>
          </w:rPr>
          <w:t xml:space="preserve">dhimmel/rephetio-manuscript</w:t>
        </w:r>
      </w:hyperlink>
      <w:r>
        <w:t xml:space="preserve">) tracks the manuscript’s source code, while continuous integration automatically rebuilds the manuscript upon changes.</w:t>
      </w:r>
      <w:r>
        <w:t xml:space="preserve"> </w:t>
      </w:r>
      <w:r>
        <w:t xml:space="preserve">As a result, the latest version of the manuscript is always available at</w:t>
      </w:r>
      <w:r>
        <w:t xml:space="preserve"> </w:t>
      </w:r>
      <w:hyperlink r:id="rId183">
        <w:r>
          <w:rPr>
            <w:rStyle w:val="Hyperlink"/>
          </w:rPr>
          <w:t xml:space="preserve">dhimmel.github.io/rephetio-manuscript</w:t>
        </w:r>
      </w:hyperlink>
      <w:r>
        <w:t xml:space="preserve">.</w:t>
      </w:r>
      <w:r>
        <w:t xml:space="preserve"> </w:t>
      </w:r>
      <w:r>
        <w:t xml:space="preserve">Additionally, readers can leave feedback or questions for the Project Rephetio team via</w:t>
      </w:r>
      <w:r>
        <w:t xml:space="preserve"> </w:t>
      </w:r>
      <w:hyperlink r:id="rId184">
        <w:r>
          <w:rPr>
            <w:rStyle w:val="Hyperlink"/>
          </w:rPr>
          <w:t xml:space="preserve">GitHub Issues</w:t>
        </w:r>
      </w:hyperlink>
      <w:r>
        <w:t xml:space="preserve">.</w:t>
      </w:r>
    </w:p>
    <w:p>
      <w:pPr>
        <w:pStyle w:val="Heading3"/>
      </w:pPr>
      <w:bookmarkStart w:id="185" w:name="software-data-availability"/>
      <w:bookmarkEnd w:id="185"/>
      <w:r>
        <w:t xml:space="preserve">Software &amp; data availability</w:t>
      </w:r>
    </w:p>
    <w:p>
      <w:pPr>
        <w:pStyle w:val="FirstParagraph"/>
      </w:pPr>
      <w:r>
        <w:t xml:space="preserve">All software and datasets from Project Rephetio are publicly available on</w:t>
      </w:r>
      <w:r>
        <w:t xml:space="preserve"> </w:t>
      </w:r>
      <w:hyperlink r:id="rId186">
        <w:r>
          <w:rPr>
            <w:rStyle w:val="Hyperlink"/>
          </w:rPr>
          <w:t xml:space="preserve">GitHub</w:t>
        </w:r>
      </w:hyperlink>
      <w:r>
        <w:t xml:space="preserve">,</w:t>
      </w:r>
      <w:r>
        <w:t xml:space="preserve"> </w:t>
      </w:r>
      <w:hyperlink r:id="rId187">
        <w:r>
          <w:rPr>
            <w:rStyle w:val="Hyperlink"/>
          </w:rPr>
          <w:t xml:space="preserve">Zenodo</w:t>
        </w:r>
      </w:hyperlink>
      <w:r>
        <w:t xml:space="preserve">, or</w:t>
      </w:r>
      <w:r>
        <w:t xml:space="preserve"> </w:t>
      </w:r>
      <w:hyperlink r:id="rId188">
        <w:r>
          <w:rPr>
            <w:rStyle w:val="Hyperlink"/>
          </w:rPr>
          <w:t xml:space="preserve">Figshare</w:t>
        </w:r>
      </w:hyperlink>
      <w:r>
        <w:t xml:space="preserve"> </w:t>
      </w:r>
      <w:r>
        <w:t xml:space="preserve">[</w:t>
      </w:r>
      <w:hyperlink w:anchor="ref-JTRRKBmL">
        <w:r>
          <w:rPr>
            <w:rStyle w:val="Hyperlink"/>
          </w:rPr>
          <w:t xml:space="preserve">241</w:t>
        </w:r>
      </w:hyperlink>
      <w:r>
        <w:t xml:space="preserve">]</w:t>
      </w:r>
      <w:r>
        <w:t xml:space="preserve">.</w:t>
      </w:r>
      <w:r>
        <w:t xml:space="preserve"> </w:t>
      </w:r>
      <w:r>
        <w:t xml:space="preserve">Additional documentation for these materials is available in the corresponding</w:t>
      </w:r>
      <w:r>
        <w:t xml:space="preserve"> </w:t>
      </w:r>
      <w:hyperlink r:id="rId177">
        <w:r>
          <w:rPr>
            <w:rStyle w:val="Hyperlink"/>
          </w:rPr>
          <w:t xml:space="preserve">Thinklab discussions</w:t>
        </w:r>
      </w:hyperlink>
      <w:r>
        <w:t xml:space="preserve">.</w:t>
      </w:r>
      <w:r>
        <w:t xml:space="preserve"> </w:t>
      </w:r>
      <w:r>
        <w:t xml:space="preserve">For reader convenience, software, datasets, and Thinklab discussions have been cited throughout the manuscript as relevant.</w:t>
      </w:r>
    </w:p>
    <w:p>
      <w:pPr>
        <w:pStyle w:val="Heading2"/>
      </w:pPr>
      <w:bookmarkStart w:id="189" w:name="acknowledgements"/>
      <w:bookmarkEnd w:id="189"/>
      <w:r>
        <w:t xml:space="preserve">Acknowledgements</w:t>
      </w:r>
    </w:p>
    <w:p>
      <w:pPr>
        <w:pStyle w:val="FirstParagraph"/>
      </w:pPr>
      <w:r>
        <w:t xml:space="preserve">We are immensely grateful to our</w:t>
      </w:r>
      <w:r>
        <w:t xml:space="preserve"> </w:t>
      </w:r>
      <w:hyperlink r:id="rId190">
        <w:r>
          <w:rPr>
            <w:rStyle w:val="Hyperlink"/>
          </w:rPr>
          <w:t xml:space="preserve">Thinklab contributors</w:t>
        </w:r>
      </w:hyperlink>
      <w:r>
        <w:t xml:space="preserve"> </w:t>
      </w:r>
      <w:r>
        <w:t xml:space="preserve">who joined us in our experiment of radically open science.</w:t>
      </w:r>
      <w:r>
        <w:t xml:space="preserve"> </w:t>
      </w:r>
      <w:r>
        <w:t xml:space="preserve">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w:t>
      </w:r>
      <w:r>
        <w:t xml:space="preserve"> </w:t>
      </w:r>
      <w:r>
        <w:t xml:space="preserve">Additionally, the founder of Thinklab, Jesse Spaulding, supported community contributions and developed the platform with Project Rephetio’s needs in mind.</w:t>
      </w:r>
      <w:r>
        <w:t xml:space="preserve"> </w:t>
      </w:r>
      <w:r>
        <w:t xml:space="preserve">We also appreciate DigitalOcean’s sponsorship the Hetionet Browser to cover its hosting costs.</w:t>
      </w:r>
      <w:r>
        <w:t xml:space="preserve"> </w:t>
      </w:r>
      <w:r>
        <w:t xml:space="preserve">Finally, we would like to thank Neo Technology, whose staff provided excellent technical support.</w:t>
      </w:r>
    </w:p>
    <w:p>
      <w:pPr>
        <w:pStyle w:val="BodyText"/>
      </w:pPr>
      <w:r>
        <w:t xml:space="preserve">This material is based upon work supported by the National Science Foundation Graduate Research Fellowship under Grant Number 1144247 to DSH.</w:t>
      </w:r>
      <w:r>
        <w:t xml:space="preserve"> </w:t>
      </w:r>
      <w:r>
        <w:t xml:space="preserve">SEB is supported by NINDS/NIH Grant Number 5R01NS088155 and the Heidrich Family and Friends Foundation.</w:t>
      </w:r>
      <w:r>
        <w:t xml:space="preserve"> </w:t>
      </w:r>
      <w:r>
        <w:t xml:space="preserve">DH is supported by the the National Cancer Institute of the National Institutes of Health under Award Number UH2CA203792 and the National Library of Medicine under Award Number 1U01LM012675.</w:t>
      </w:r>
      <w:r>
        <w:t xml:space="preserve"> </w:t>
      </w:r>
      <w:r>
        <w:t xml:space="preserve">The content is solely the responsibility of the authors and does not necessarily represent the official views of the NIH.</w:t>
      </w:r>
    </w:p>
    <w:p>
      <w:pPr>
        <w:pStyle w:val="Heading2"/>
      </w:pPr>
      <w:bookmarkStart w:id="191" w:name="references"/>
      <w:bookmarkEnd w:id="191"/>
      <w:r>
        <w:t xml:space="preserve">References</w:t>
      </w:r>
    </w:p>
    <w:p>
      <w:pPr>
        <w:pStyle w:val="FirstParagraph"/>
      </w:pPr>
      <w:r>
        <w:t xml:space="preserve">1.</w:t>
      </w:r>
      <w:r>
        <w:t xml:space="preserve"> </w:t>
      </w:r>
      <w:r>
        <w:rPr>
          <w:b/>
        </w:rPr>
        <w:t xml:space="preserve">Innovation in the pharmaceutical industry: New estimates of R&amp;D costs</w:t>
      </w:r>
      <w:r>
        <w:br w:type="textWrapping"/>
      </w:r>
      <w:r>
        <w:t xml:space="preserve">Joseph A. DiMasi, Henry G. Grabowski, Ronald W. Hansen</w:t>
      </w:r>
      <w:r>
        <w:br w:type="textWrapping"/>
      </w:r>
      <w:r>
        <w:rPr>
          <w:i/>
        </w:rPr>
        <w:t xml:space="preserve">Journal of Health Economics</w:t>
      </w:r>
      <w:r>
        <w:t xml:space="preserve"> </w:t>
      </w:r>
      <w:r>
        <w:t xml:space="preserve">(2016-05)</w:t>
      </w:r>
      <w:r>
        <w:t xml:space="preserve"> </w:t>
      </w:r>
      <w:hyperlink r:id="rId192">
        <w:r>
          <w:rPr>
            <w:rStyle w:val="Hyperlink"/>
          </w:rPr>
          <w:t xml:space="preserve">https://doi.org/10.1016/j.jhealeco.2016.01.012</w:t>
        </w:r>
      </w:hyperlink>
    </w:p>
    <w:p>
      <w:pPr>
        <w:pStyle w:val="BodyText"/>
      </w:pPr>
      <w:r>
        <w:t xml:space="preserve">2.</w:t>
      </w:r>
      <w:r>
        <w:t xml:space="preserve"> </w:t>
      </w:r>
      <w:r>
        <w:rPr>
          <w:b/>
        </w:rPr>
        <w:t xml:space="preserve">A guide to drug discovery: Trends in development and approval times for new therapeutics in the United States</w:t>
      </w:r>
      <w:r>
        <w:br w:type="textWrapping"/>
      </w:r>
      <w:r>
        <w:t xml:space="preserve">Janice M. Reichert</w:t>
      </w:r>
      <w:r>
        <w:br w:type="textWrapping"/>
      </w:r>
      <w:r>
        <w:rPr>
          <w:i/>
        </w:rPr>
        <w:t xml:space="preserve">Nature Reviews Drug Discovery</w:t>
      </w:r>
      <w:r>
        <w:t xml:space="preserve"> </w:t>
      </w:r>
      <w:r>
        <w:t xml:space="preserve">(2003-09)</w:t>
      </w:r>
      <w:r>
        <w:t xml:space="preserve"> </w:t>
      </w:r>
      <w:hyperlink r:id="rId193">
        <w:r>
          <w:rPr>
            <w:rStyle w:val="Hyperlink"/>
          </w:rPr>
          <w:t xml:space="preserve">https://doi.org/10.1038/nrd1178</w:t>
        </w:r>
      </w:hyperlink>
    </w:p>
    <w:p>
      <w:pPr>
        <w:pStyle w:val="BodyText"/>
      </w:pPr>
      <w:r>
        <w:t xml:space="preserve">3.</w:t>
      </w:r>
      <w:r>
        <w:t xml:space="preserve"> </w:t>
      </w:r>
      <w:r>
        <w:rPr>
          <w:b/>
        </w:rPr>
        <w:t xml:space="preserve">Clinical development success rates for investigational drugs</w:t>
      </w:r>
      <w:r>
        <w:br w:type="textWrapping"/>
      </w:r>
      <w:r>
        <w:t xml:space="preserve">Michael Hay, David W Thomas, John L Craighead, Celia Economides, Jesse Rosenthal</w:t>
      </w:r>
      <w:r>
        <w:br w:type="textWrapping"/>
      </w:r>
      <w:r>
        <w:rPr>
          <w:i/>
        </w:rPr>
        <w:t xml:space="preserve">Nature Biotechnology</w:t>
      </w:r>
      <w:r>
        <w:t xml:space="preserve"> </w:t>
      </w:r>
      <w:r>
        <w:t xml:space="preserve">(2014-01-09)</w:t>
      </w:r>
      <w:r>
        <w:t xml:space="preserve"> </w:t>
      </w:r>
      <w:hyperlink r:id="rId194">
        <w:r>
          <w:rPr>
            <w:rStyle w:val="Hyperlink"/>
          </w:rPr>
          <w:t xml:space="preserve">https://doi.org/10.1038/nbt.2786</w:t>
        </w:r>
      </w:hyperlink>
    </w:p>
    <w:p>
      <w:pPr>
        <w:pStyle w:val="BodyText"/>
      </w:pPr>
      <w:r>
        <w:t xml:space="preserve">4.</w:t>
      </w:r>
      <w:r>
        <w:t xml:space="preserve"> </w:t>
      </w:r>
      <w:r>
        <w:rPr>
          <w:b/>
        </w:rPr>
        <w:t xml:space="preserve">Diagnosing the decline in pharmaceutical R&amp;D efficiency</w:t>
      </w:r>
      <w:r>
        <w:br w:type="textWrapping"/>
      </w:r>
      <w:r>
        <w:t xml:space="preserve">Jack W. Scannell, Alex Blanckley, Helen Boldon, Brian Warrington</w:t>
      </w:r>
      <w:r>
        <w:br w:type="textWrapping"/>
      </w:r>
      <w:r>
        <w:rPr>
          <w:i/>
        </w:rPr>
        <w:t xml:space="preserve">Nature Reviews Drug Discovery</w:t>
      </w:r>
      <w:r>
        <w:t xml:space="preserve"> </w:t>
      </w:r>
      <w:r>
        <w:t xml:space="preserve">(2012-03-01)</w:t>
      </w:r>
      <w:r>
        <w:t xml:space="preserve"> </w:t>
      </w:r>
      <w:hyperlink r:id="rId195">
        <w:r>
          <w:rPr>
            <w:rStyle w:val="Hyperlink"/>
          </w:rPr>
          <w:t xml:space="preserve">https://doi.org/10.1038/nrd3681</w:t>
        </w:r>
      </w:hyperlink>
    </w:p>
    <w:p>
      <w:pPr>
        <w:pStyle w:val="BodyText"/>
      </w:pPr>
      <w:r>
        <w:t xml:space="preserve">5.</w:t>
      </w:r>
      <w:r>
        <w:t xml:space="preserve"> </w:t>
      </w:r>
      <w:r>
        <w:rPr>
          <w:b/>
        </w:rPr>
        <w:t xml:space="preserve">Drug repositioning: identifying and developing new uses for existing drugs</w:t>
      </w:r>
      <w:r>
        <w:br w:type="textWrapping"/>
      </w:r>
      <w:r>
        <w:t xml:space="preserve">Ted T. Ashburn, Karl B. Thor</w:t>
      </w:r>
      <w:r>
        <w:br w:type="textWrapping"/>
      </w:r>
      <w:r>
        <w:rPr>
          <w:i/>
        </w:rPr>
        <w:t xml:space="preserve">Nature Reviews Drug Discovery</w:t>
      </w:r>
      <w:r>
        <w:t xml:space="preserve"> </w:t>
      </w:r>
      <w:r>
        <w:t xml:space="preserve">(2004-08)</w:t>
      </w:r>
      <w:r>
        <w:t xml:space="preserve"> </w:t>
      </w:r>
      <w:hyperlink r:id="rId196">
        <w:r>
          <w:rPr>
            <w:rStyle w:val="Hyperlink"/>
          </w:rPr>
          <w:t xml:space="preserve">https://doi.org/10.1038/nrd1468</w:t>
        </w:r>
      </w:hyperlink>
    </w:p>
    <w:p>
      <w:pPr>
        <w:pStyle w:val="BodyText"/>
      </w:pPr>
      <w:r>
        <w:t xml:space="preserve">6.</w:t>
      </w:r>
      <w:r>
        <w:t xml:space="preserve"> </w:t>
      </w:r>
      <w:r>
        <w:rPr>
          <w:b/>
        </w:rPr>
        <w:t xml:space="preserve">A method for systematic discovery of adverse drug events from clinical notes</w:t>
      </w:r>
      <w:r>
        <w:br w:type="textWrapping"/>
      </w:r>
      <w:r>
        <w:t xml:space="preserve">Guan Wang, Kenneth Jung, Rainer Winnenburg, Nigam H Shah</w:t>
      </w:r>
      <w:r>
        <w:br w:type="textWrapping"/>
      </w:r>
      <w:r>
        <w:rPr>
          <w:i/>
        </w:rPr>
        <w:t xml:space="preserve">Journal of the American Medical Informatics Association</w:t>
      </w:r>
      <w:r>
        <w:t xml:space="preserve"> </w:t>
      </w:r>
      <w:r>
        <w:t xml:space="preserve">(2015-07-31)</w:t>
      </w:r>
      <w:r>
        <w:t xml:space="preserve"> </w:t>
      </w:r>
      <w:hyperlink r:id="rId197">
        <w:r>
          <w:rPr>
            <w:rStyle w:val="Hyperlink"/>
          </w:rPr>
          <w:t xml:space="preserve">https://doi.org/10.1093/jamia/ocv102</w:t>
        </w:r>
      </w:hyperlink>
    </w:p>
    <w:p>
      <w:pPr>
        <w:pStyle w:val="BodyText"/>
      </w:pPr>
      <w:r>
        <w:t xml:space="preserve">7.</w:t>
      </w:r>
      <w:r>
        <w:t xml:space="preserve"> </w:t>
      </w:r>
      <w:r>
        <w:rPr>
          <w:b/>
        </w:rPr>
        <w:t xml:space="preserve">Validating drug repurposing signals using electronic health records: a case study of metformin associated with reduced cancer mortality</w:t>
      </w:r>
      <w:r>
        <w:br w:type="textWrapping"/>
      </w:r>
      <w:r>
        <w:t xml:space="preserve">H. Xu, M. C. Aldrich, Q. Chen, H. Liu, N. B. Peterson, Q. Dai, M. Levy, A. Shah, X. Han, X. Ruan, … J. C. Denny</w:t>
      </w:r>
      <w:r>
        <w:br w:type="textWrapping"/>
      </w:r>
      <w:r>
        <w:rPr>
          <w:i/>
        </w:rPr>
        <w:t xml:space="preserve">Journal of the American Medical Informatics Association</w:t>
      </w:r>
      <w:r>
        <w:t xml:space="preserve"> </w:t>
      </w:r>
      <w:r>
        <w:t xml:space="preserve">(2014-07-22)</w:t>
      </w:r>
      <w:r>
        <w:t xml:space="preserve"> </w:t>
      </w:r>
      <w:hyperlink r:id="rId198">
        <w:r>
          <w:rPr>
            <w:rStyle w:val="Hyperlink"/>
          </w:rPr>
          <w:t xml:space="preserve">https://doi.org/10.1136/amiajnl-2014-002649</w:t>
        </w:r>
      </w:hyperlink>
    </w:p>
    <w:p>
      <w:pPr>
        <w:pStyle w:val="BodyText"/>
      </w:pPr>
      <w:r>
        <w:t xml:space="preserve">8.</w:t>
      </w:r>
      <w:r>
        <w:t xml:space="preserve"> </w:t>
      </w:r>
      <w:r>
        <w:rPr>
          <w:b/>
        </w:rPr>
        <w:t xml:space="preserve">Mining Retrospective Data for Virtual Prospective Drug Repurposing: L-DOPA and Age-related Macular Degeneration</w:t>
      </w:r>
      <w:r>
        <w:br w:type="textWrapping"/>
      </w:r>
      <w:r>
        <w:t xml:space="preserve">Murray H. Brilliant, Kamyar Vaziri, Thomas B. Connor Jr., Stephen G. Schwartz, Joseph J. Carroll, Catherine A. McCarty, Steven J. Schrodi, Scott J. Hebbring, Krishna S. Kishor, Harry W. Flynn Jr., … Brian S. McKay</w:t>
      </w:r>
      <w:r>
        <w:br w:type="textWrapping"/>
      </w:r>
      <w:r>
        <w:rPr>
          <w:i/>
        </w:rPr>
        <w:t xml:space="preserve">The American Journal of Medicine</w:t>
      </w:r>
      <w:r>
        <w:t xml:space="preserve"> </w:t>
      </w:r>
      <w:r>
        <w:t xml:space="preserve">(2016-03)</w:t>
      </w:r>
      <w:r>
        <w:t xml:space="preserve"> </w:t>
      </w:r>
      <w:hyperlink r:id="rId199">
        <w:r>
          <w:rPr>
            <w:rStyle w:val="Hyperlink"/>
          </w:rPr>
          <w:t xml:space="preserve">https://doi.org/10.1016/j.amjmed.2015.10.015</w:t>
        </w:r>
      </w:hyperlink>
    </w:p>
    <w:p>
      <w:pPr>
        <w:pStyle w:val="BodyText"/>
      </w:pPr>
      <w:r>
        <w:t xml:space="preserve">9.</w:t>
      </w:r>
      <w:r>
        <w:t xml:space="preserve"> </w:t>
      </w:r>
      <w:r>
        <w:rPr>
          <w:b/>
        </w:rPr>
        <w:t xml:space="preserve">Data-Driven Prediction of Drug Effects and Interactions</w:t>
      </w:r>
      <w:r>
        <w:br w:type="textWrapping"/>
      </w:r>
      <w:r>
        <w:t xml:space="preserve">N. P. Tatonetti, P. P. Ye, R. Daneshjou, R. B. Altman</w:t>
      </w:r>
      <w:r>
        <w:br w:type="textWrapping"/>
      </w:r>
      <w:r>
        <w:rPr>
          <w:i/>
        </w:rPr>
        <w:t xml:space="preserve">Science Translational Medicine</w:t>
      </w:r>
      <w:r>
        <w:t xml:space="preserve"> </w:t>
      </w:r>
      <w:r>
        <w:t xml:space="preserve">(2012-03-14)</w:t>
      </w:r>
      <w:r>
        <w:t xml:space="preserve"> </w:t>
      </w:r>
      <w:hyperlink r:id="rId200">
        <w:r>
          <w:rPr>
            <w:rStyle w:val="Hyperlink"/>
          </w:rPr>
          <w:t xml:space="preserve">https://doi.org/10.1126/scitranslmed.3003377</w:t>
        </w:r>
      </w:hyperlink>
    </w:p>
    <w:p>
      <w:pPr>
        <w:pStyle w:val="BodyText"/>
      </w:pPr>
      <w:r>
        <w:t xml:space="preserve">10.</w:t>
      </w:r>
      <w:r>
        <w:t xml:space="preserve"> </w:t>
      </w:r>
      <w:r>
        <w:rPr>
          <w:b/>
        </w:rPr>
        <w:t xml:space="preserve">Bayesian statistical methods for genetic association studies</w:t>
      </w:r>
      <w:r>
        <w:br w:type="textWrapping"/>
      </w:r>
      <w:r>
        <w:t xml:space="preserve">Matthew Stephens, David J. Balding</w:t>
      </w:r>
      <w:r>
        <w:br w:type="textWrapping"/>
      </w:r>
      <w:r>
        <w:rPr>
          <w:i/>
        </w:rPr>
        <w:t xml:space="preserve">Nature Reviews Genetics</w:t>
      </w:r>
      <w:r>
        <w:t xml:space="preserve"> </w:t>
      </w:r>
      <w:r>
        <w:t xml:space="preserve">(2009-10)</w:t>
      </w:r>
      <w:r>
        <w:t xml:space="preserve"> </w:t>
      </w:r>
      <w:hyperlink r:id="rId201">
        <w:r>
          <w:rPr>
            <w:rStyle w:val="Hyperlink"/>
          </w:rPr>
          <w:t xml:space="preserve">https://doi.org/10.1038/nrg2615</w:t>
        </w:r>
      </w:hyperlink>
    </w:p>
    <w:p>
      <w:pPr>
        <w:pStyle w:val="BodyText"/>
      </w:pPr>
      <w:r>
        <w:t xml:space="preserve">11.</w:t>
      </w:r>
      <w:r>
        <w:t xml:space="preserve"> </w:t>
      </w:r>
      <w:r>
        <w:rPr>
          <w:b/>
        </w:rPr>
        <w:t xml:space="preserve">The complex genetics of multiple sclerosis: pitfalls and prospects</w:t>
      </w:r>
      <w:r>
        <w:br w:type="textWrapping"/>
      </w:r>
      <w:r>
        <w:t xml:space="preserve">Stephen Sawcer</w:t>
      </w:r>
      <w:r>
        <w:br w:type="textWrapping"/>
      </w:r>
      <w:r>
        <w:rPr>
          <w:i/>
        </w:rPr>
        <w:t xml:space="preserve">Brain</w:t>
      </w:r>
      <w:r>
        <w:t xml:space="preserve"> </w:t>
      </w:r>
      <w:r>
        <w:t xml:space="preserve">(2008-05-18)</w:t>
      </w:r>
      <w:r>
        <w:t xml:space="preserve"> </w:t>
      </w:r>
      <w:hyperlink r:id="rId202">
        <w:r>
          <w:rPr>
            <w:rStyle w:val="Hyperlink"/>
          </w:rPr>
          <w:t xml:space="preserve">https://doi.org/10.1093/brain/awn081</w:t>
        </w:r>
      </w:hyperlink>
    </w:p>
    <w:p>
      <w:pPr>
        <w:pStyle w:val="BodyText"/>
      </w:pPr>
      <w:r>
        <w:t xml:space="preserve">12.</w:t>
      </w:r>
      <w:r>
        <w:t xml:space="preserve"> </w:t>
      </w:r>
      <w:r>
        <w:rPr>
          <w:b/>
        </w:rPr>
        <w:t xml:space="preserve">Magic shotguns versus magic bullets: selectively non-selective drugs for mood disorders and schizophrenia</w:t>
      </w:r>
      <w:r>
        <w:br w:type="textWrapping"/>
      </w:r>
      <w:r>
        <w:t xml:space="preserve">Bryan L. Roth, Douglas J. Sheffler, Wesley K. Kroeze</w:t>
      </w:r>
      <w:r>
        <w:br w:type="textWrapping"/>
      </w:r>
      <w:r>
        <w:rPr>
          <w:i/>
        </w:rPr>
        <w:t xml:space="preserve">Nature Reviews Drug Discovery</w:t>
      </w:r>
      <w:r>
        <w:t xml:space="preserve"> </w:t>
      </w:r>
      <w:r>
        <w:t xml:space="preserve">(2004-04)</w:t>
      </w:r>
      <w:r>
        <w:t xml:space="preserve"> </w:t>
      </w:r>
      <w:hyperlink r:id="rId203">
        <w:r>
          <w:rPr>
            <w:rStyle w:val="Hyperlink"/>
          </w:rPr>
          <w:t xml:space="preserve">https://doi.org/10.1038/nrd1346</w:t>
        </w:r>
      </w:hyperlink>
    </w:p>
    <w:p>
      <w:pPr>
        <w:pStyle w:val="BodyText"/>
      </w:pPr>
      <w:r>
        <w:t xml:space="preserve">13.</w:t>
      </w:r>
      <w:r>
        <w:t xml:space="preserve"> </w:t>
      </w:r>
      <w:r>
        <w:rPr>
          <w:b/>
        </w:rPr>
        <w:t xml:space="preserve">Network pharmacology: the next paradigm in drug discovery</w:t>
      </w:r>
      <w:r>
        <w:br w:type="textWrapping"/>
      </w:r>
      <w:r>
        <w:t xml:space="preserve">Andrew L Hopkins</w:t>
      </w:r>
      <w:r>
        <w:br w:type="textWrapping"/>
      </w:r>
      <w:r>
        <w:rPr>
          <w:i/>
        </w:rPr>
        <w:t xml:space="preserve">Nature Chemical Biology</w:t>
      </w:r>
      <w:r>
        <w:t xml:space="preserve"> </w:t>
      </w:r>
      <w:r>
        <w:t xml:space="preserve">(2008-10-20)</w:t>
      </w:r>
      <w:r>
        <w:t xml:space="preserve"> </w:t>
      </w:r>
      <w:hyperlink r:id="rId204">
        <w:r>
          <w:rPr>
            <w:rStyle w:val="Hyperlink"/>
          </w:rPr>
          <w:t xml:space="preserve">https://doi.org/10.1038/nchembio.118</w:t>
        </w:r>
      </w:hyperlink>
    </w:p>
    <w:p>
      <w:pPr>
        <w:pStyle w:val="BodyText"/>
      </w:pPr>
      <w:r>
        <w:t xml:space="preserve">14.</w:t>
      </w:r>
      <w:r>
        <w:t xml:space="preserve"> </w:t>
      </w:r>
      <w:r>
        <w:rPr>
          <w:b/>
        </w:rPr>
        <w:t xml:space="preserve">Network pharmacology</w:t>
      </w:r>
      <w:r>
        <w:br w:type="textWrapping"/>
      </w:r>
      <w:r>
        <w:t xml:space="preserve">Andrew L Hopkins</w:t>
      </w:r>
      <w:r>
        <w:br w:type="textWrapping"/>
      </w:r>
      <w:r>
        <w:rPr>
          <w:i/>
        </w:rPr>
        <w:t xml:space="preserve">Nature Biotechnology</w:t>
      </w:r>
      <w:r>
        <w:t xml:space="preserve"> </w:t>
      </w:r>
      <w:r>
        <w:t xml:space="preserve">(2007-10)</w:t>
      </w:r>
      <w:r>
        <w:t xml:space="preserve"> </w:t>
      </w:r>
      <w:hyperlink r:id="rId205">
        <w:r>
          <w:rPr>
            <w:rStyle w:val="Hyperlink"/>
          </w:rPr>
          <w:t xml:space="preserve">https://doi.org/10.1038/nbt1007-1110</w:t>
        </w:r>
      </w:hyperlink>
    </w:p>
    <w:p>
      <w:pPr>
        <w:pStyle w:val="BodyText"/>
      </w:pPr>
      <w:r>
        <w:t xml:space="preserve">15.</w:t>
      </w:r>
      <w:r>
        <w:t xml:space="preserve"> </w:t>
      </w:r>
      <w:r>
        <w:rPr>
          <w:b/>
        </w:rPr>
        <w:t xml:space="preserve">How were new medicines discovered?</w:t>
      </w:r>
      <w:r>
        <w:br w:type="textWrapping"/>
      </w:r>
      <w:r>
        <w:t xml:space="preserve">David C. Swinney, Jason Anthony</w:t>
      </w:r>
      <w:r>
        <w:br w:type="textWrapping"/>
      </w:r>
      <w:r>
        <w:rPr>
          <w:i/>
        </w:rPr>
        <w:t xml:space="preserve">Nature Reviews Drug Discovery</w:t>
      </w:r>
      <w:r>
        <w:t xml:space="preserve"> </w:t>
      </w:r>
      <w:r>
        <w:t xml:space="preserve">(2011-06-24)</w:t>
      </w:r>
      <w:r>
        <w:t xml:space="preserve"> </w:t>
      </w:r>
      <w:hyperlink r:id="rId206">
        <w:r>
          <w:rPr>
            <w:rStyle w:val="Hyperlink"/>
          </w:rPr>
          <w:t xml:space="preserve">https://doi.org/10.1038/nrd3480</w:t>
        </w:r>
      </w:hyperlink>
    </w:p>
    <w:p>
      <w:pPr>
        <w:pStyle w:val="BodyText"/>
      </w:pPr>
      <w:r>
        <w:t xml:space="preserve">16.</w:t>
      </w:r>
      <w:r>
        <w:t xml:space="preserve"> </w:t>
      </w:r>
      <w:r>
        <w:rPr>
          <w:b/>
        </w:rPr>
        <w:t xml:space="preserve">Drug discovery in the age of systems biology: the rise of computational approaches for data integration</w:t>
      </w:r>
      <w:r>
        <w:br w:type="textWrapping"/>
      </w:r>
      <w:r>
        <w:t xml:space="preserve">Murat Iskar, Georg Zeller, Xing-Ming Zhao, Vera van Noort, Peer Bork</w:t>
      </w:r>
      <w:r>
        <w:br w:type="textWrapping"/>
      </w:r>
      <w:r>
        <w:rPr>
          <w:i/>
        </w:rPr>
        <w:t xml:space="preserve">Current Opinion in Biotechnology</w:t>
      </w:r>
      <w:r>
        <w:t xml:space="preserve"> </w:t>
      </w:r>
      <w:r>
        <w:t xml:space="preserve">(2012-08)</w:t>
      </w:r>
      <w:r>
        <w:t xml:space="preserve"> </w:t>
      </w:r>
      <w:hyperlink r:id="rId207">
        <w:r>
          <w:rPr>
            <w:rStyle w:val="Hyperlink"/>
          </w:rPr>
          <w:t xml:space="preserve">https://doi.org/10.1016/j.copbio.2011.11.010</w:t>
        </w:r>
      </w:hyperlink>
    </w:p>
    <w:p>
      <w:pPr>
        <w:pStyle w:val="BodyText"/>
      </w:pPr>
      <w:r>
        <w:t xml:space="preserve">17.</w:t>
      </w:r>
      <w:r>
        <w:t xml:space="preserve"> </w:t>
      </w:r>
      <w:r>
        <w:rPr>
          <w:b/>
        </w:rPr>
        <w:t xml:space="preserve">The Connectivity Map: a new tool for biomedical research</w:t>
      </w:r>
      <w:r>
        <w:br w:type="textWrapping"/>
      </w:r>
      <w:r>
        <w:t xml:space="preserve">Justin Lamb</w:t>
      </w:r>
      <w:r>
        <w:br w:type="textWrapping"/>
      </w:r>
      <w:r>
        <w:rPr>
          <w:i/>
        </w:rPr>
        <w:t xml:space="preserve">Nature Reviews Cancer</w:t>
      </w:r>
      <w:r>
        <w:t xml:space="preserve"> </w:t>
      </w:r>
      <w:r>
        <w:t xml:space="preserve">(2007-01)</w:t>
      </w:r>
      <w:r>
        <w:t xml:space="preserve"> </w:t>
      </w:r>
      <w:hyperlink r:id="rId208">
        <w:r>
          <w:rPr>
            <w:rStyle w:val="Hyperlink"/>
          </w:rPr>
          <w:t xml:space="preserve">https://doi.org/10.1038/nrc2044</w:t>
        </w:r>
      </w:hyperlink>
    </w:p>
    <w:p>
      <w:pPr>
        <w:pStyle w:val="BodyText"/>
      </w:pPr>
      <w:r>
        <w:t xml:space="preserve">18.</w:t>
      </w:r>
      <w:r>
        <w:t xml:space="preserve"> </w:t>
      </w:r>
      <w:r>
        <w:rPr>
          <w:b/>
        </w:rPr>
        <w:t xml:space="preserve">Applications of Connectivity Map in drug discovery and development</w:t>
      </w:r>
      <w:r>
        <w:br w:type="textWrapping"/>
      </w:r>
      <w:r>
        <w:t xml:space="preserve">Xiaoyan A. Qu, Deepak K. Rajpal</w:t>
      </w:r>
      <w:r>
        <w:br w:type="textWrapping"/>
      </w:r>
      <w:r>
        <w:rPr>
          <w:i/>
        </w:rPr>
        <w:t xml:space="preserve">Drug Discovery Today</w:t>
      </w:r>
      <w:r>
        <w:t xml:space="preserve"> </w:t>
      </w:r>
      <w:r>
        <w:t xml:space="preserve">(2012-12)</w:t>
      </w:r>
      <w:r>
        <w:t xml:space="preserve"> </w:t>
      </w:r>
      <w:hyperlink r:id="rId209">
        <w:r>
          <w:rPr>
            <w:rStyle w:val="Hyperlink"/>
          </w:rPr>
          <w:t xml:space="preserve">https://doi.org/10.1016/j.drudis.2012.07.017</w:t>
        </w:r>
      </w:hyperlink>
    </w:p>
    <w:p>
      <w:pPr>
        <w:pStyle w:val="BodyText"/>
      </w:pPr>
      <w:r>
        <w:t xml:space="preserve">19.</w:t>
      </w:r>
      <w:r>
        <w:t xml:space="preserve"> </w:t>
      </w:r>
      <w:r>
        <w:rPr>
          <w:b/>
        </w:rPr>
        <w:t xml:space="preserve">In silicomethods for drug repurposing and pharmacology</w:t>
      </w:r>
      <w:r>
        <w:br w:type="textWrapping"/>
      </w:r>
      <w:r>
        <w:t xml:space="preserve">Rachel A. Hodos, Brian A. Kidd, Khader Shameer, Ben P. Readhead, Joel T. Dudley</w:t>
      </w:r>
      <w:r>
        <w:br w:type="textWrapping"/>
      </w:r>
      <w:r>
        <w:rPr>
          <w:i/>
        </w:rPr>
        <w:t xml:space="preserve">Wiley Interdisciplinary Reviews: Systems Biology and Medicine</w:t>
      </w:r>
      <w:r>
        <w:t xml:space="preserve"> </w:t>
      </w:r>
      <w:r>
        <w:t xml:space="preserve">(2016-04-15)</w:t>
      </w:r>
      <w:r>
        <w:t xml:space="preserve"> </w:t>
      </w:r>
      <w:hyperlink r:id="rId210">
        <w:r>
          <w:rPr>
            <w:rStyle w:val="Hyperlink"/>
          </w:rPr>
          <w:t xml:space="preserve">https://doi.org/10.1002/wsbm.1337</w:t>
        </w:r>
      </w:hyperlink>
    </w:p>
    <w:p>
      <w:pPr>
        <w:pStyle w:val="BodyText"/>
      </w:pPr>
      <w:r>
        <w:t xml:space="preserve">20.</w:t>
      </w:r>
      <w:r>
        <w:t xml:space="preserve"> </w:t>
      </w:r>
      <w:r>
        <w:rPr>
          <w:b/>
        </w:rPr>
        <w:t xml:space="preserve">Computational Drug Repositioning: From Data to Therapeutics</w:t>
      </w:r>
      <w:r>
        <w:br w:type="textWrapping"/>
      </w:r>
      <w:r>
        <w:t xml:space="preserve">MR Hurle, L Yang, Q Xie, DK Rajpal, P Sanseau, P Agarwal</w:t>
      </w:r>
      <w:r>
        <w:br w:type="textWrapping"/>
      </w:r>
      <w:r>
        <w:rPr>
          <w:i/>
        </w:rPr>
        <w:t xml:space="preserve">Clinical Pharmacology &amp; Therapeutics</w:t>
      </w:r>
      <w:r>
        <w:t xml:space="preserve"> </w:t>
      </w:r>
      <w:r>
        <w:t xml:space="preserve">(2013-01-15)</w:t>
      </w:r>
      <w:r>
        <w:t xml:space="preserve"> </w:t>
      </w:r>
      <w:hyperlink r:id="rId211">
        <w:r>
          <w:rPr>
            <w:rStyle w:val="Hyperlink"/>
          </w:rPr>
          <w:t xml:space="preserve">https://doi.org/10.1038/clpt.2013.1</w:t>
        </w:r>
      </w:hyperlink>
    </w:p>
    <w:p>
      <w:pPr>
        <w:pStyle w:val="BodyText"/>
      </w:pPr>
      <w:r>
        <w:t xml:space="preserve">21.</w:t>
      </w:r>
      <w:r>
        <w:t xml:space="preserve"> </w:t>
      </w:r>
      <w:r>
        <w:rPr>
          <w:b/>
        </w:rPr>
        <w:t xml:space="preserve">In silico drug repositioning – what we need to know</w:t>
      </w:r>
      <w:r>
        <w:br w:type="textWrapping"/>
      </w:r>
      <w:r>
        <w:t xml:space="preserve">Zhichao Liu, Hong Fang, Kelly Reagan, Xiaowei Xu, Donna L. Mendrick, William Slikker Jr, Weida Tong</w:t>
      </w:r>
      <w:r>
        <w:br w:type="textWrapping"/>
      </w:r>
      <w:r>
        <w:rPr>
          <w:i/>
        </w:rPr>
        <w:t xml:space="preserve">Drug Discovery Today</w:t>
      </w:r>
      <w:r>
        <w:t xml:space="preserve"> </w:t>
      </w:r>
      <w:r>
        <w:t xml:space="preserve">(2013-02)</w:t>
      </w:r>
      <w:r>
        <w:t xml:space="preserve"> </w:t>
      </w:r>
      <w:hyperlink r:id="rId212">
        <w:r>
          <w:rPr>
            <w:rStyle w:val="Hyperlink"/>
          </w:rPr>
          <w:t xml:space="preserve">https://doi.org/10.1016/j.drudis.2012.08.005</w:t>
        </w:r>
      </w:hyperlink>
    </w:p>
    <w:p>
      <w:pPr>
        <w:pStyle w:val="BodyText"/>
      </w:pPr>
      <w:r>
        <w:t xml:space="preserve">22.</w:t>
      </w:r>
      <w:r>
        <w:t xml:space="preserve"> </w:t>
      </w:r>
      <w:r>
        <w:rPr>
          <w:b/>
        </w:rPr>
        <w:t xml:space="preserve">Heterogeneous Network Edge Prediction: A Data Integration Approach to Prioritize Disease-Associated Genes</w:t>
      </w:r>
      <w:r>
        <w:br w:type="textWrapping"/>
      </w:r>
      <w:r>
        <w:t xml:space="preserve">Daniel S. Himmelstein, Sergio E. Baranzini</w:t>
      </w:r>
      <w:r>
        <w:br w:type="textWrapping"/>
      </w:r>
      <w:r>
        <w:rPr>
          <w:i/>
        </w:rPr>
        <w:t xml:space="preserve">PLOS Computational Biology</w:t>
      </w:r>
      <w:r>
        <w:t xml:space="preserve"> </w:t>
      </w:r>
      <w:r>
        <w:t xml:space="preserve">(2015-07-09)</w:t>
      </w:r>
      <w:r>
        <w:t xml:space="preserve"> </w:t>
      </w:r>
      <w:hyperlink r:id="rId213">
        <w:r>
          <w:rPr>
            <w:rStyle w:val="Hyperlink"/>
          </w:rPr>
          <w:t xml:space="preserve">https://doi.org/10.1371/journal.pcbi.1004259</w:t>
        </w:r>
      </w:hyperlink>
    </w:p>
    <w:p>
      <w:pPr>
        <w:pStyle w:val="BodyText"/>
      </w:pPr>
      <w:r>
        <w:t xml:space="preserve">23.</w:t>
      </w:r>
      <w:r>
        <w:t xml:space="preserve"> </w:t>
      </w:r>
      <w:r>
        <w:rPr>
          <w:b/>
        </w:rPr>
        <w:t xml:space="preserve">Co-author Relationship Prediction in Heterogeneous Bibliographic Networks</w:t>
      </w:r>
      <w:r>
        <w:br w:type="textWrapping"/>
      </w:r>
      <w:r>
        <w:t xml:space="preserve">Yizhou Sun, Rick Barber, Manish Gupta, Charu C. Aggarwal, Jiawei Han</w:t>
      </w:r>
      <w:r>
        <w:br w:type="textWrapping"/>
      </w:r>
      <w:r>
        <w:rPr>
          <w:i/>
        </w:rPr>
        <w:t xml:space="preserve">2011 International Conference on Advances in Social Networks Analysis and Mining</w:t>
      </w:r>
      <w:r>
        <w:t xml:space="preserve"> </w:t>
      </w:r>
      <w:r>
        <w:t xml:space="preserve">(2011-07)</w:t>
      </w:r>
      <w:r>
        <w:t xml:space="preserve"> </w:t>
      </w:r>
      <w:hyperlink r:id="rId214">
        <w:r>
          <w:rPr>
            <w:rStyle w:val="Hyperlink"/>
          </w:rPr>
          <w:t xml:space="preserve">https://doi.org/10.1109/asonam.2011.112</w:t>
        </w:r>
      </w:hyperlink>
    </w:p>
    <w:p>
      <w:pPr>
        <w:pStyle w:val="BodyText"/>
      </w:pPr>
      <w:r>
        <w:t xml:space="preserve">24.</w:t>
      </w:r>
      <w:r>
        <w:t xml:space="preserve"> </w:t>
      </w:r>
      <w:r>
        <w:rPr>
          <w:b/>
        </w:rPr>
        <w:t xml:space="preserve">PREDICT: a method for inferring novel drug indications with application to personalized medicine</w:t>
      </w:r>
      <w:r>
        <w:br w:type="textWrapping"/>
      </w:r>
      <w:r>
        <w:t xml:space="preserve">A. Gottlieb, G. Y. Stein, E. Ruppin, R. Sharan</w:t>
      </w:r>
      <w:r>
        <w:br w:type="textWrapping"/>
      </w:r>
      <w:r>
        <w:rPr>
          <w:i/>
        </w:rPr>
        <w:t xml:space="preserve">Molecular Systems Biology</w:t>
      </w:r>
      <w:r>
        <w:t xml:space="preserve"> </w:t>
      </w:r>
      <w:r>
        <w:t xml:space="preserve">(2014-04-16)</w:t>
      </w:r>
      <w:r>
        <w:t xml:space="preserve"> </w:t>
      </w:r>
      <w:hyperlink r:id="rId215">
        <w:r>
          <w:rPr>
            <w:rStyle w:val="Hyperlink"/>
          </w:rPr>
          <w:t xml:space="preserve">https://doi.org/10.1038/msb.2011.26</w:t>
        </w:r>
      </w:hyperlink>
    </w:p>
    <w:p>
      <w:pPr>
        <w:pStyle w:val="BodyText"/>
      </w:pPr>
      <w:r>
        <w:t xml:space="preserve">25.</w:t>
      </w:r>
      <w:r>
        <w:t xml:space="preserve"> </w:t>
      </w:r>
      <w:r>
        <w:rPr>
          <w:b/>
        </w:rPr>
        <w:t xml:space="preserve">Systematic evaluation of connectivity map for disease indications</w:t>
      </w:r>
      <w:r>
        <w:br w:type="textWrapping"/>
      </w:r>
      <w:r>
        <w:t xml:space="preserve">Jie Cheng, Lun Yang, Vinod Kumar, Pankaj Agarwal</w:t>
      </w:r>
      <w:r>
        <w:br w:type="textWrapping"/>
      </w:r>
      <w:r>
        <w:rPr>
          <w:i/>
        </w:rPr>
        <w:t xml:space="preserve">Genome Medicine</w:t>
      </w:r>
      <w:r>
        <w:t xml:space="preserve"> </w:t>
      </w:r>
      <w:r>
        <w:t xml:space="preserve">(2014-12)</w:t>
      </w:r>
      <w:r>
        <w:t xml:space="preserve"> </w:t>
      </w:r>
      <w:hyperlink r:id="rId216">
        <w:r>
          <w:rPr>
            <w:rStyle w:val="Hyperlink"/>
          </w:rPr>
          <w:t xml:space="preserve">https://doi.org/10.1186/s13073-014-0095-1</w:t>
        </w:r>
      </w:hyperlink>
    </w:p>
    <w:p>
      <w:pPr>
        <w:pStyle w:val="BodyText"/>
      </w:pPr>
      <w:r>
        <w:t xml:space="preserve">26.</w:t>
      </w:r>
      <w:r>
        <w:t xml:space="preserve"> </w:t>
      </w:r>
      <w:r>
        <w:rPr>
          <w:b/>
        </w:rPr>
        <w:t xml:space="preserve">Network-based in silico drug efficacy screening</w:t>
      </w:r>
      <w:r>
        <w:br w:type="textWrapping"/>
      </w:r>
      <w:r>
        <w:t xml:space="preserve">Emre Guney, Jörg Menche, Marc Vidal, Albert-László Barábasi</w:t>
      </w:r>
      <w:r>
        <w:br w:type="textWrapping"/>
      </w:r>
      <w:r>
        <w:rPr>
          <w:i/>
        </w:rPr>
        <w:t xml:space="preserve">Nature Communications</w:t>
      </w:r>
      <w:r>
        <w:t xml:space="preserve"> </w:t>
      </w:r>
      <w:r>
        <w:t xml:space="preserve">(2016-02-01)</w:t>
      </w:r>
      <w:r>
        <w:t xml:space="preserve"> </w:t>
      </w:r>
      <w:hyperlink r:id="rId217">
        <w:r>
          <w:rPr>
            <w:rStyle w:val="Hyperlink"/>
          </w:rPr>
          <w:t xml:space="preserve">https://doi.org/10.1038/ncomms10331</w:t>
        </w:r>
      </w:hyperlink>
    </w:p>
    <w:p>
      <w:pPr>
        <w:pStyle w:val="BodyText"/>
      </w:pPr>
      <w:r>
        <w:t xml:space="preserve">27.</w:t>
      </w:r>
      <w:r>
        <w:t xml:space="preserve"> </w:t>
      </w:r>
      <w:r>
        <w:rPr>
          <w:b/>
        </w:rPr>
        <w:t xml:space="preserve">A new method for computational drug repositioning using drug pairwise similarity</w:t>
      </w:r>
      <w:r>
        <w:br w:type="textWrapping"/>
      </w:r>
      <w:r>
        <w:t xml:space="preserve">Jiao Li, Zhiyong Lu</w:t>
      </w:r>
      <w:r>
        <w:br w:type="textWrapping"/>
      </w:r>
      <w:r>
        <w:rPr>
          <w:i/>
        </w:rPr>
        <w:t xml:space="preserve">2012 IEEE International Conference on Bioinformatics and Biomedicine</w:t>
      </w:r>
      <w:r>
        <w:t xml:space="preserve"> </w:t>
      </w:r>
      <w:r>
        <w:t xml:space="preserve">(2012-10)</w:t>
      </w:r>
      <w:r>
        <w:t xml:space="preserve"> </w:t>
      </w:r>
      <w:hyperlink r:id="rId218">
        <w:r>
          <w:rPr>
            <w:rStyle w:val="Hyperlink"/>
          </w:rPr>
          <w:t xml:space="preserve">https://doi.org/10.1109/bibm.2012.6392722</w:t>
        </w:r>
      </w:hyperlink>
    </w:p>
    <w:p>
      <w:pPr>
        <w:pStyle w:val="BodyText"/>
      </w:pPr>
      <w:r>
        <w:t xml:space="preserve">28.</w:t>
      </w:r>
      <w:r>
        <w:t xml:space="preserve"> </w:t>
      </w:r>
      <w:r>
        <w:rPr>
          <w:b/>
        </w:rPr>
        <w:t xml:space="preserve">Systematic Evaluation of Drug–Disease Relationships to Identify Leads for Novel Drug Uses</w:t>
      </w:r>
      <w:r>
        <w:br w:type="textWrapping"/>
      </w:r>
      <w:r>
        <w:t xml:space="preserve">AP Chiang, AJ Butte</w:t>
      </w:r>
      <w:r>
        <w:br w:type="textWrapping"/>
      </w:r>
      <w:r>
        <w:rPr>
          <w:i/>
        </w:rPr>
        <w:t xml:space="preserve">Clinical Pharmacology &amp; Therapeutics</w:t>
      </w:r>
      <w:r>
        <w:t xml:space="preserve"> </w:t>
      </w:r>
      <w:r>
        <w:t xml:space="preserve">(2009-07-01)</w:t>
      </w:r>
      <w:r>
        <w:t xml:space="preserve"> </w:t>
      </w:r>
      <w:hyperlink r:id="rId219">
        <w:r>
          <w:rPr>
            <w:rStyle w:val="Hyperlink"/>
          </w:rPr>
          <w:t xml:space="preserve">https://doi.org/10.1038/clpt.2009.103</w:t>
        </w:r>
      </w:hyperlink>
    </w:p>
    <w:p>
      <w:pPr>
        <w:pStyle w:val="BodyText"/>
      </w:pPr>
      <w:r>
        <w:t xml:space="preserve">29.</w:t>
      </w:r>
      <w:r>
        <w:t xml:space="preserve"> </w:t>
      </w:r>
      <w:r>
        <w:rPr>
          <w:b/>
        </w:rPr>
        <w:t xml:space="preserve">The Connectivity Map: Using Gene-Expression Signatures to Connect Small Molecules, Genes, and Disease</w:t>
      </w:r>
      <w:r>
        <w:br w:type="textWrapping"/>
      </w:r>
      <w:r>
        <w:t xml:space="preserve">J. Lamb</w:t>
      </w:r>
      <w:r>
        <w:br w:type="textWrapping"/>
      </w:r>
      <w:r>
        <w:rPr>
          <w:i/>
        </w:rPr>
        <w:t xml:space="preserve">Science</w:t>
      </w:r>
      <w:r>
        <w:t xml:space="preserve"> </w:t>
      </w:r>
      <w:r>
        <w:t xml:space="preserve">(2006-09-29)</w:t>
      </w:r>
      <w:r>
        <w:t xml:space="preserve"> </w:t>
      </w:r>
      <w:hyperlink r:id="rId220">
        <w:r>
          <w:rPr>
            <w:rStyle w:val="Hyperlink"/>
          </w:rPr>
          <w:t xml:space="preserve">https://doi.org/10.1126/science.1132939</w:t>
        </w:r>
      </w:hyperlink>
    </w:p>
    <w:p>
      <w:pPr>
        <w:pStyle w:val="BodyText"/>
      </w:pPr>
      <w:r>
        <w:t xml:space="preserve">30.</w:t>
      </w:r>
      <w:r>
        <w:t xml:space="preserve"> </w:t>
      </w:r>
      <w:r>
        <w:rPr>
          <w:b/>
        </w:rPr>
        <w:t xml:space="preserve">Transcriptional data: a new gateway to drug repositioning?</w:t>
      </w:r>
      <w:r>
        <w:br w:type="textWrapping"/>
      </w:r>
      <w:r>
        <w:t xml:space="preserve">Francesco Iorio, Timothy Rittman, Hong Ge, Michael Menden, Julio Saez-Rodriguez</w:t>
      </w:r>
      <w:r>
        <w:br w:type="textWrapping"/>
      </w:r>
      <w:r>
        <w:rPr>
          <w:i/>
        </w:rPr>
        <w:t xml:space="preserve">Drug Discovery Today</w:t>
      </w:r>
      <w:r>
        <w:t xml:space="preserve"> </w:t>
      </w:r>
      <w:r>
        <w:t xml:space="preserve">(2013-04)</w:t>
      </w:r>
      <w:r>
        <w:t xml:space="preserve"> </w:t>
      </w:r>
      <w:hyperlink r:id="rId221">
        <w:r>
          <w:rPr>
            <w:rStyle w:val="Hyperlink"/>
          </w:rPr>
          <w:t xml:space="preserve">https://doi.org/10.1016/j.drudis.2012.07.014</w:t>
        </w:r>
      </w:hyperlink>
    </w:p>
    <w:p>
      <w:pPr>
        <w:pStyle w:val="BodyText"/>
      </w:pPr>
      <w:r>
        <w:t xml:space="preserve">31.</w:t>
      </w:r>
      <w:r>
        <w:t xml:space="preserve"> </w:t>
      </w:r>
      <w:r>
        <w:rPr>
          <w:b/>
        </w:rPr>
        <w:t xml:space="preserve">The support of human genetic evidence for approved drug indications</w:t>
      </w:r>
      <w:r>
        <w:br w:type="textWrapping"/>
      </w:r>
      <w:r>
        <w:t xml:space="preserve">Matthew R Nelson, Hannah Tipney, Jeffery L Painter, Judong Shen, Paola Nicoletti, Yufeng Shen, Aris Floratos, Pak Chung Sham, Mulin Jun Li, Junwen Wang, … Philippe Sanseau</w:t>
      </w:r>
      <w:r>
        <w:br w:type="textWrapping"/>
      </w:r>
      <w:r>
        <w:rPr>
          <w:i/>
        </w:rPr>
        <w:t xml:space="preserve">Nature Genetics</w:t>
      </w:r>
      <w:r>
        <w:t xml:space="preserve"> </w:t>
      </w:r>
      <w:r>
        <w:t xml:space="preserve">(2015-06-29)</w:t>
      </w:r>
      <w:r>
        <w:t xml:space="preserve"> </w:t>
      </w:r>
      <w:hyperlink r:id="rId222">
        <w:r>
          <w:rPr>
            <w:rStyle w:val="Hyperlink"/>
          </w:rPr>
          <w:t xml:space="preserve">https://doi.org/10.1038/ng.3314</w:t>
        </w:r>
      </w:hyperlink>
    </w:p>
    <w:p>
      <w:pPr>
        <w:pStyle w:val="BodyText"/>
      </w:pPr>
      <w:r>
        <w:t xml:space="preserve">32.</w:t>
      </w:r>
      <w:r>
        <w:t xml:space="preserve"> </w:t>
      </w:r>
      <w:r>
        <w:rPr>
          <w:b/>
        </w:rPr>
        <w:t xml:space="preserve">Use of genome-wide association studies for drug repositioning</w:t>
      </w:r>
      <w:r>
        <w:br w:type="textWrapping"/>
      </w:r>
      <w:r>
        <w:t xml:space="preserve">Philippe Sanseau, Pankaj Agarwal, Michael R Barnes, Tomi Pastinen, J Brent Richards, Lon R Cardon, Vincent Mooser</w:t>
      </w:r>
      <w:r>
        <w:br w:type="textWrapping"/>
      </w:r>
      <w:r>
        <w:rPr>
          <w:i/>
        </w:rPr>
        <w:t xml:space="preserve">Nature Biotechnology</w:t>
      </w:r>
      <w:r>
        <w:t xml:space="preserve"> </w:t>
      </w:r>
      <w:r>
        <w:t xml:space="preserve">(2012-04-10)</w:t>
      </w:r>
      <w:r>
        <w:t xml:space="preserve"> </w:t>
      </w:r>
      <w:hyperlink r:id="rId223">
        <w:r>
          <w:rPr>
            <w:rStyle w:val="Hyperlink"/>
          </w:rPr>
          <w:t xml:space="preserve">https://doi.org/10.1038/nbt.2151</w:t>
        </w:r>
      </w:hyperlink>
    </w:p>
    <w:p>
      <w:pPr>
        <w:pStyle w:val="BodyText"/>
      </w:pPr>
      <w:r>
        <w:t xml:space="preserve">33.</w:t>
      </w:r>
      <w:r>
        <w:t xml:space="preserve"> </w:t>
      </w:r>
      <w:r>
        <w:rPr>
          <w:b/>
        </w:rPr>
        <w:t xml:space="preserve">Drug Target Identification Using Side-Effect Similarity</w:t>
      </w:r>
      <w:r>
        <w:br w:type="textWrapping"/>
      </w:r>
      <w:r>
        <w:t xml:space="preserve">M. Campillos, M. Kuhn, A.-C. Gavin, L. J. Jensen, P. Bork</w:t>
      </w:r>
      <w:r>
        <w:br w:type="textWrapping"/>
      </w:r>
      <w:r>
        <w:rPr>
          <w:i/>
        </w:rPr>
        <w:t xml:space="preserve">Science</w:t>
      </w:r>
      <w:r>
        <w:t xml:space="preserve"> </w:t>
      </w:r>
      <w:r>
        <w:t xml:space="preserve">(2008-07-11)</w:t>
      </w:r>
      <w:r>
        <w:t xml:space="preserve"> </w:t>
      </w:r>
      <w:hyperlink r:id="rId224">
        <w:r>
          <w:rPr>
            <w:rStyle w:val="Hyperlink"/>
          </w:rPr>
          <w:t xml:space="preserve">https://doi.org/10.1126/science.1158140</w:t>
        </w:r>
      </w:hyperlink>
    </w:p>
    <w:p>
      <w:pPr>
        <w:pStyle w:val="BodyText"/>
      </w:pPr>
      <w:r>
        <w:t xml:space="preserve">34.</w:t>
      </w:r>
      <w:r>
        <w:t xml:space="preserve"> </w:t>
      </w:r>
      <w:r>
        <w:rPr>
          <w:b/>
        </w:rPr>
        <w:t xml:space="preserve">Computational drug repositioning based on side-effects mined from social media</w:t>
      </w:r>
      <w:r>
        <w:br w:type="textWrapping"/>
      </w:r>
      <w:r>
        <w:t xml:space="preserve">Timothy Nugent, Vassilis Plachouras, Jochen L. Leidner</w:t>
      </w:r>
      <w:r>
        <w:br w:type="textWrapping"/>
      </w:r>
      <w:r>
        <w:rPr>
          <w:i/>
        </w:rPr>
        <w:t xml:space="preserve">PeerJ Computer Science</w:t>
      </w:r>
      <w:r>
        <w:t xml:space="preserve"> </w:t>
      </w:r>
      <w:r>
        <w:t xml:space="preserve">(2016-02-24)</w:t>
      </w:r>
      <w:r>
        <w:t xml:space="preserve"> </w:t>
      </w:r>
      <w:hyperlink r:id="rId225">
        <w:r>
          <w:rPr>
            <w:rStyle w:val="Hyperlink"/>
          </w:rPr>
          <w:t xml:space="preserve">https://doi.org/10.7717/peerj-cs.46</w:t>
        </w:r>
      </w:hyperlink>
    </w:p>
    <w:p>
      <w:pPr>
        <w:pStyle w:val="BodyText"/>
      </w:pPr>
      <w:r>
        <w:t xml:space="preserve">35.</w:t>
      </w:r>
      <w:r>
        <w:t xml:space="preserve"> </w:t>
      </w:r>
      <w:r>
        <w:rPr>
          <w:b/>
        </w:rPr>
        <w:t xml:space="preserve">Human symptoms–disease network</w:t>
      </w:r>
      <w:r>
        <w:br w:type="textWrapping"/>
      </w:r>
      <w:r>
        <w:t xml:space="preserve">XueZhong Zhou, Jörg Menche, Albert-László Barabási, Amitabh Sharma</w:t>
      </w:r>
      <w:r>
        <w:br w:type="textWrapping"/>
      </w:r>
      <w:r>
        <w:rPr>
          <w:i/>
        </w:rPr>
        <w:t xml:space="preserve">Nature Communications</w:t>
      </w:r>
      <w:r>
        <w:t xml:space="preserve"> </w:t>
      </w:r>
      <w:r>
        <w:t xml:space="preserve">(2014-06-26)</w:t>
      </w:r>
      <w:r>
        <w:t xml:space="preserve"> </w:t>
      </w:r>
      <w:hyperlink r:id="rId226">
        <w:r>
          <w:rPr>
            <w:rStyle w:val="Hyperlink"/>
          </w:rPr>
          <w:t xml:space="preserve">https://doi.org/10.1038/ncomms5212</w:t>
        </w:r>
      </w:hyperlink>
    </w:p>
    <w:p>
      <w:pPr>
        <w:pStyle w:val="BodyText"/>
      </w:pPr>
      <w:r>
        <w:t xml:space="preserve">36.</w:t>
      </w:r>
      <w:r>
        <w:t xml:space="preserve"> </w:t>
      </w:r>
      <w:r>
        <w:rPr>
          <w:b/>
        </w:rPr>
        <w:t xml:space="preserve">Pathway-based Bayesian inference of drug–disease interactions</w:t>
      </w:r>
      <w:r>
        <w:br w:type="textWrapping"/>
      </w:r>
      <w:r>
        <w:t xml:space="preserve">Naruemon Pratanwanich, Pietro Lió</w:t>
      </w:r>
      <w:r>
        <w:br w:type="textWrapping"/>
      </w:r>
      <w:r>
        <w:rPr>
          <w:i/>
        </w:rPr>
        <w:t xml:space="preserve">Mol. BioSyst.</w:t>
      </w:r>
      <w:r>
        <w:t xml:space="preserve"> </w:t>
      </w:r>
      <w:r>
        <w:t xml:space="preserve">(2014)</w:t>
      </w:r>
      <w:r>
        <w:t xml:space="preserve"> </w:t>
      </w:r>
      <w:hyperlink r:id="rId227">
        <w:r>
          <w:rPr>
            <w:rStyle w:val="Hyperlink"/>
          </w:rPr>
          <w:t xml:space="preserve">https://doi.org/10.1039/c4mb00014e</w:t>
        </w:r>
      </w:hyperlink>
    </w:p>
    <w:p>
      <w:pPr>
        <w:pStyle w:val="BodyText"/>
      </w:pPr>
      <w:r>
        <w:t xml:space="preserve">37.</w:t>
      </w:r>
      <w:r>
        <w:t xml:space="preserve"> </w:t>
      </w:r>
      <w:r>
        <w:rPr>
          <w:b/>
        </w:rPr>
        <w:t xml:space="preserve">Exploring the power of Hetionet: a Cypher query depot</w:t>
      </w:r>
      <w:r>
        <w:br w:type="textWrapping"/>
      </w:r>
      <w:r>
        <w:t xml:space="preserve">Daniel Himmelstein</w:t>
      </w:r>
      <w:r>
        <w:br w:type="textWrapping"/>
      </w:r>
      <w:r>
        <w:rPr>
          <w:i/>
        </w:rPr>
        <w:t xml:space="preserve">ThinkLab</w:t>
      </w:r>
      <w:r>
        <w:t xml:space="preserve"> </w:t>
      </w:r>
      <w:r>
        <w:t xml:space="preserve">(2016-06-25)</w:t>
      </w:r>
      <w:r>
        <w:t xml:space="preserve"> </w:t>
      </w:r>
      <w:hyperlink r:id="rId228">
        <w:r>
          <w:rPr>
            <w:rStyle w:val="Hyperlink"/>
          </w:rPr>
          <w:t xml:space="preserve">https://doi.org/10.15363/thinklab.d220</w:t>
        </w:r>
      </w:hyperlink>
    </w:p>
    <w:p>
      <w:pPr>
        <w:pStyle w:val="BodyText"/>
      </w:pPr>
      <w:r>
        <w:t xml:space="preserve">38.</w:t>
      </w:r>
      <w:r>
        <w:t xml:space="preserve"> </w:t>
      </w:r>
      <w:r>
        <w:rPr>
          <w:b/>
        </w:rPr>
        <w:t xml:space="preserve">Dhimmel/Hetionet V1.0.0: Hetionet V1.0 In Json, Tsv, And Neo4J Formats</w:t>
      </w:r>
      <w:r>
        <w:br w:type="textWrapping"/>
      </w:r>
      <w:r>
        <w:t xml:space="preserve">Daniel Himmelstein</w:t>
      </w:r>
      <w:r>
        <w:br w:type="textWrapping"/>
      </w:r>
      <w:r>
        <w:rPr>
          <w:i/>
        </w:rPr>
        <w:t xml:space="preserve">Zenodo</w:t>
      </w:r>
      <w:r>
        <w:t xml:space="preserve"> </w:t>
      </w:r>
      <w:r>
        <w:t xml:space="preserve">(2017-02-03)</w:t>
      </w:r>
      <w:r>
        <w:t xml:space="preserve"> </w:t>
      </w:r>
      <w:hyperlink r:id="rId229">
        <w:r>
          <w:rPr>
            <w:rStyle w:val="Hyperlink"/>
          </w:rPr>
          <w:t xml:space="preserve">https://doi.org/10.5281/zenodo.268568</w:t>
        </w:r>
      </w:hyperlink>
    </w:p>
    <w:p>
      <w:pPr>
        <w:pStyle w:val="BodyText"/>
      </w:pPr>
      <w:r>
        <w:t xml:space="preserve">39.</w:t>
      </w:r>
      <w:r>
        <w:t xml:space="preserve"> </w:t>
      </w:r>
      <w:r>
        <w:rPr>
          <w:b/>
        </w:rPr>
        <w:t xml:space="preserve">Computing standardized logistic regression coefficients</w:t>
      </w:r>
      <w:r>
        <w:br w:type="textWrapping"/>
      </w:r>
      <w:r>
        <w:t xml:space="preserve">Daniel Himmelstein, Antoine Lizee</w:t>
      </w:r>
      <w:r>
        <w:br w:type="textWrapping"/>
      </w:r>
      <w:r>
        <w:rPr>
          <w:i/>
        </w:rPr>
        <w:t xml:space="preserve">ThinkLab</w:t>
      </w:r>
      <w:r>
        <w:t xml:space="preserve"> </w:t>
      </w:r>
      <w:r>
        <w:t xml:space="preserve">(2016-04-21)</w:t>
      </w:r>
      <w:r>
        <w:t xml:space="preserve"> </w:t>
      </w:r>
      <w:hyperlink r:id="rId230">
        <w:r>
          <w:rPr>
            <w:rStyle w:val="Hyperlink"/>
          </w:rPr>
          <w:t xml:space="preserve">https://doi.org/10.15363/thinklab.d205</w:t>
        </w:r>
      </w:hyperlink>
    </w:p>
    <w:p>
      <w:pPr>
        <w:pStyle w:val="BodyText"/>
      </w:pPr>
      <w:r>
        <w:t xml:space="preserve">40.</w:t>
      </w:r>
      <w:r>
        <w:t xml:space="preserve"> </w:t>
      </w:r>
      <w:r>
        <w:rPr>
          <w:b/>
        </w:rPr>
        <w:t xml:space="preserve">Our hetnet edge prediction methodology: the modeling framework for Project Rephetio</w:t>
      </w:r>
      <w:r>
        <w:br w:type="textWrapping"/>
      </w:r>
      <w:r>
        <w:t xml:space="preserve">Daniel Himmelstein</w:t>
      </w:r>
      <w:r>
        <w:br w:type="textWrapping"/>
      </w:r>
      <w:r>
        <w:rPr>
          <w:i/>
        </w:rPr>
        <w:t xml:space="preserve">ThinkLab</w:t>
      </w:r>
      <w:r>
        <w:t xml:space="preserve"> </w:t>
      </w:r>
      <w:r>
        <w:t xml:space="preserve">(2016-05-04)</w:t>
      </w:r>
      <w:r>
        <w:t xml:space="preserve"> </w:t>
      </w:r>
      <w:hyperlink r:id="rId231">
        <w:r>
          <w:rPr>
            <w:rStyle w:val="Hyperlink"/>
          </w:rPr>
          <w:t xml:space="preserve">https://doi.org/10.15363/thinklab.d210</w:t>
        </w:r>
      </w:hyperlink>
    </w:p>
    <w:p>
      <w:pPr>
        <w:pStyle w:val="BodyText"/>
      </w:pPr>
      <w:r>
        <w:t xml:space="preserve">41.</w:t>
      </w:r>
      <w:r>
        <w:t xml:space="preserve"> </w:t>
      </w:r>
      <w:r>
        <w:rPr>
          <w:b/>
        </w:rPr>
        <w:t xml:space="preserve">Dhimmel/Learn V1.0: The Machine Learning Repository For Project Rephetio</w:t>
      </w:r>
      <w:r>
        <w:br w:type="textWrapping"/>
      </w:r>
      <w:r>
        <w:t xml:space="preserve">Daniel Himmelstein</w:t>
      </w:r>
      <w:r>
        <w:br w:type="textWrapping"/>
      </w:r>
      <w:r>
        <w:rPr>
          <w:i/>
        </w:rPr>
        <w:t xml:space="preserve">Zenodo</w:t>
      </w:r>
      <w:r>
        <w:t xml:space="preserve"> </w:t>
      </w:r>
      <w:r>
        <w:t xml:space="preserve">(2017-02-04)</w:t>
      </w:r>
      <w:r>
        <w:t xml:space="preserve"> </w:t>
      </w:r>
      <w:hyperlink r:id="rId232">
        <w:r>
          <w:rPr>
            <w:rStyle w:val="Hyperlink"/>
          </w:rPr>
          <w:t xml:space="preserve">https://doi.org/10.5281/zenodo.268654</w:t>
        </w:r>
      </w:hyperlink>
    </w:p>
    <w:p>
      <w:pPr>
        <w:pStyle w:val="BodyText"/>
      </w:pPr>
      <w:r>
        <w:t xml:space="preserve">42.</w:t>
      </w:r>
      <w:r>
        <w:t xml:space="preserve"> </w:t>
      </w:r>
      <w:r>
        <w:rPr>
          <w:b/>
        </w:rPr>
        <w:t xml:space="preserve">Predictions of whether a compound treats a disease</w:t>
      </w:r>
      <w:r>
        <w:br w:type="textWrapping"/>
      </w:r>
      <w:r>
        <w:t xml:space="preserve">Daniel Himmelstein, Chrissy Hessler, Pouya Khankhanian</w:t>
      </w:r>
      <w:r>
        <w:br w:type="textWrapping"/>
      </w:r>
      <w:r>
        <w:rPr>
          <w:i/>
        </w:rPr>
        <w:t xml:space="preserve">ThinkLab</w:t>
      </w:r>
      <w:r>
        <w:t xml:space="preserve"> </w:t>
      </w:r>
      <w:r>
        <w:t xml:space="preserve">(2016-05-17)</w:t>
      </w:r>
      <w:r>
        <w:t xml:space="preserve"> </w:t>
      </w:r>
      <w:hyperlink r:id="rId233">
        <w:r>
          <w:rPr>
            <w:rStyle w:val="Hyperlink"/>
          </w:rPr>
          <w:t xml:space="preserve">https://doi.org/10.15363/thinklab.d203</w:t>
        </w:r>
      </w:hyperlink>
    </w:p>
    <w:p>
      <w:pPr>
        <w:pStyle w:val="BodyText"/>
      </w:pPr>
      <w:r>
        <w:t xml:space="preserve">43.</w:t>
      </w:r>
      <w:r>
        <w:t xml:space="preserve"> </w:t>
      </w:r>
      <w:r>
        <w:rPr>
          <w:b/>
        </w:rPr>
        <w:t xml:space="preserve">Development of Novel Pharmacotherapeutics for Tobacco Dependence: Progress and Future Directions</w:t>
      </w:r>
      <w:r>
        <w:br w:type="textWrapping"/>
      </w:r>
      <w:r>
        <w:t xml:space="preserve">D. Harmey, P. R. Griffin, P. J. Kenny</w:t>
      </w:r>
      <w:r>
        <w:br w:type="textWrapping"/>
      </w:r>
      <w:r>
        <w:rPr>
          <w:i/>
        </w:rPr>
        <w:t xml:space="preserve">Nicotine &amp; Tobacco Research</w:t>
      </w:r>
      <w:r>
        <w:t xml:space="preserve"> </w:t>
      </w:r>
      <w:r>
        <w:t xml:space="preserve">(2012-09-27)</w:t>
      </w:r>
      <w:r>
        <w:t xml:space="preserve"> </w:t>
      </w:r>
      <w:hyperlink r:id="rId234">
        <w:r>
          <w:rPr>
            <w:rStyle w:val="Hyperlink"/>
          </w:rPr>
          <w:t xml:space="preserve">https://doi.org/10.1093/ntr/nts201</w:t>
        </w:r>
      </w:hyperlink>
    </w:p>
    <w:p>
      <w:pPr>
        <w:pStyle w:val="BodyText"/>
      </w:pPr>
      <w:r>
        <w:t xml:space="preserve">44.</w:t>
      </w:r>
      <w:r>
        <w:t xml:space="preserve"> </w:t>
      </w:r>
      <w:r>
        <w:rPr>
          <w:b/>
        </w:rPr>
        <w:t xml:space="preserve">Varenicline Is a Partial Agonist at  4beta2 and a Full Agonist at  7 Neuronal Nicotinic Receptors</w:t>
      </w:r>
      <w:r>
        <w:br w:type="textWrapping"/>
      </w:r>
      <w:r>
        <w:t xml:space="preserve">K. B. Mihalak</w:t>
      </w:r>
      <w:r>
        <w:br w:type="textWrapping"/>
      </w:r>
      <w:r>
        <w:rPr>
          <w:i/>
        </w:rPr>
        <w:t xml:space="preserve">Molecular Pharmacology</w:t>
      </w:r>
      <w:r>
        <w:t xml:space="preserve"> </w:t>
      </w:r>
      <w:r>
        <w:t xml:space="preserve">(2006-06-20)</w:t>
      </w:r>
      <w:r>
        <w:t xml:space="preserve"> </w:t>
      </w:r>
      <w:hyperlink r:id="rId235">
        <w:r>
          <w:rPr>
            <w:rStyle w:val="Hyperlink"/>
          </w:rPr>
          <w:t xml:space="preserve">https://doi.org/10.1124/mol.106.025130</w:t>
        </w:r>
      </w:hyperlink>
    </w:p>
    <w:p>
      <w:pPr>
        <w:pStyle w:val="BodyText"/>
      </w:pPr>
      <w:r>
        <w:t xml:space="preserve">45.</w:t>
      </w:r>
      <w:r>
        <w:t xml:space="preserve"> </w:t>
      </w:r>
      <w:r>
        <w:rPr>
          <w:b/>
        </w:rPr>
        <w:t xml:space="preserve">A variant associated with nicotine dependence, lung cancer and peripheral arterial disease</w:t>
      </w:r>
      <w:r>
        <w:br w:type="textWrapping"/>
      </w:r>
      <w:r>
        <w:t xml:space="preserve">Thorgeir E. Thorgeirsson, Frank Geller, Patrick Sulem, Thorunn Rafnar, Anna Wiste, Kristinn P. Magnusson, Andrei Manolescu, Gudmar Thorleifsson, Hreinn Stefansson, Andres Ingason, … Kari Stefansson</w:t>
      </w:r>
      <w:r>
        <w:br w:type="textWrapping"/>
      </w:r>
      <w:r>
        <w:rPr>
          <w:i/>
        </w:rPr>
        <w:t xml:space="preserve">Nature</w:t>
      </w:r>
      <w:r>
        <w:t xml:space="preserve"> </w:t>
      </w:r>
      <w:r>
        <w:t xml:space="preserve">(2008-04-03)</w:t>
      </w:r>
      <w:r>
        <w:t xml:space="preserve"> </w:t>
      </w:r>
      <w:hyperlink r:id="rId236">
        <w:r>
          <w:rPr>
            <w:rStyle w:val="Hyperlink"/>
          </w:rPr>
          <w:t xml:space="preserve">https://doi.org/10.1038/nature06846</w:t>
        </w:r>
      </w:hyperlink>
    </w:p>
    <w:p>
      <w:pPr>
        <w:pStyle w:val="BodyText"/>
      </w:pPr>
      <w:r>
        <w:t xml:space="preserve">46.</w:t>
      </w:r>
      <w:r>
        <w:t xml:space="preserve"> </w:t>
      </w:r>
      <w:r>
        <w:rPr>
          <w:b/>
        </w:rPr>
        <w:t xml:space="preserve">Evaluation of the safety of bupropion (Zyban) for smoking cessation from experience gained in general practice use in England in 2000</w:t>
      </w:r>
      <w:r>
        <w:br w:type="textWrapping"/>
      </w:r>
      <w:r>
        <w:t xml:space="preserve">Andrew Boshier, Lynda V. Wilton, Saad A. W. Shakir</w:t>
      </w:r>
      <w:r>
        <w:br w:type="textWrapping"/>
      </w:r>
      <w:r>
        <w:rPr>
          <w:i/>
        </w:rPr>
        <w:t xml:space="preserve">European Journal of Clinical Pharmacology</w:t>
      </w:r>
      <w:r>
        <w:t xml:space="preserve"> </w:t>
      </w:r>
      <w:r>
        <w:t xml:space="preserve">(2003-12-01)</w:t>
      </w:r>
      <w:r>
        <w:t xml:space="preserve"> </w:t>
      </w:r>
      <w:hyperlink r:id="rId237">
        <w:r>
          <w:rPr>
            <w:rStyle w:val="Hyperlink"/>
          </w:rPr>
          <w:t xml:space="preserve">https://doi.org/10.1007/s00228-003-0693-0</w:t>
        </w:r>
      </w:hyperlink>
    </w:p>
    <w:p>
      <w:pPr>
        <w:pStyle w:val="BodyText"/>
      </w:pPr>
      <w:r>
        <w:t xml:space="preserve">47.</w:t>
      </w:r>
      <w:r>
        <w:t xml:space="preserve"> </w:t>
      </w:r>
      <w:r>
        <w:rPr>
          <w:b/>
        </w:rPr>
        <w:t xml:space="preserve">Efficacy and Safety of Varenicline for Smoking Cessation</w:t>
      </w:r>
      <w:r>
        <w:br w:type="textWrapping"/>
      </w:r>
      <w:r>
        <w:t xml:space="preserve">J. Taylor Hays, Jon O. Ebbert, Amit Sood</w:t>
      </w:r>
      <w:r>
        <w:br w:type="textWrapping"/>
      </w:r>
      <w:r>
        <w:rPr>
          <w:i/>
        </w:rPr>
        <w:t xml:space="preserve">The American Journal of Medicine</w:t>
      </w:r>
      <w:r>
        <w:t xml:space="preserve"> </w:t>
      </w:r>
      <w:r>
        <w:t xml:space="preserve">(2008-04)</w:t>
      </w:r>
      <w:r>
        <w:t xml:space="preserve"> </w:t>
      </w:r>
      <w:hyperlink r:id="rId238">
        <w:r>
          <w:rPr>
            <w:rStyle w:val="Hyperlink"/>
          </w:rPr>
          <w:t xml:space="preserve">https://doi.org/10.1016/j.amjmed.2008.01.017</w:t>
        </w:r>
      </w:hyperlink>
    </w:p>
    <w:p>
      <w:pPr>
        <w:pStyle w:val="BodyText"/>
      </w:pPr>
      <w:r>
        <w:t xml:space="preserve">48.</w:t>
      </w:r>
      <w:r>
        <w:t xml:space="preserve"> </w:t>
      </w:r>
      <w:r>
        <w:rPr>
          <w:b/>
        </w:rPr>
        <w:t xml:space="preserve">Nicotine receptor partial agonists for smoking cessation</w:t>
      </w:r>
      <w:r>
        <w:br w:type="textWrapping"/>
      </w:r>
      <w:r>
        <w:t xml:space="preserve">Kate Cahill, Nicola Lindson-Hawley, Kyla H Thomas, Thomas R Fanshawe, Tim Lancaster</w:t>
      </w:r>
      <w:r>
        <w:br w:type="textWrapping"/>
      </w:r>
      <w:r>
        <w:rPr>
          <w:i/>
        </w:rPr>
        <w:t xml:space="preserve">Cochrane Database of Systematic Reviews</w:t>
      </w:r>
      <w:r>
        <w:t xml:space="preserve"> </w:t>
      </w:r>
      <w:r>
        <w:t xml:space="preserve">(2016-05-09)</w:t>
      </w:r>
      <w:r>
        <w:t xml:space="preserve"> </w:t>
      </w:r>
      <w:hyperlink r:id="rId239">
        <w:r>
          <w:rPr>
            <w:rStyle w:val="Hyperlink"/>
          </w:rPr>
          <w:t xml:space="preserve">https://doi.org/10.1002/14651858.cd006103.pub7</w:t>
        </w:r>
      </w:hyperlink>
    </w:p>
    <w:p>
      <w:pPr>
        <w:pStyle w:val="BodyText"/>
      </w:pPr>
      <w:r>
        <w:t xml:space="preserve">49.</w:t>
      </w:r>
      <w:r>
        <w:t xml:space="preserve"> </w:t>
      </w:r>
      <w:r>
        <w:rPr>
          <w:b/>
        </w:rPr>
        <w:t xml:space="preserve">Placebo-Controlled Trial of Cytisine for Smoking Cessation</w:t>
      </w:r>
      <w:r>
        <w:br w:type="textWrapping"/>
      </w:r>
      <w:r>
        <w:t xml:space="preserve">Robert West, Witold Zatonski, Magdalena Cedzynska, Dorota Lewandowska, Joanna Pazik, Paul Aveyard, John Stapleton</w:t>
      </w:r>
      <w:r>
        <w:br w:type="textWrapping"/>
      </w:r>
      <w:r>
        <w:rPr>
          <w:i/>
        </w:rPr>
        <w:t xml:space="preserve">New England Journal of Medicine</w:t>
      </w:r>
      <w:r>
        <w:t xml:space="preserve"> </w:t>
      </w:r>
      <w:r>
        <w:t xml:space="preserve">(2011-09-29)</w:t>
      </w:r>
      <w:r>
        <w:t xml:space="preserve"> </w:t>
      </w:r>
      <w:hyperlink r:id="rId240">
        <w:r>
          <w:rPr>
            <w:rStyle w:val="Hyperlink"/>
          </w:rPr>
          <w:t xml:space="preserve">https://doi.org/10.1056/nejmoa1102035</w:t>
        </w:r>
      </w:hyperlink>
    </w:p>
    <w:p>
      <w:pPr>
        <w:pStyle w:val="BodyText"/>
      </w:pPr>
      <w:r>
        <w:t xml:space="preserve">50.</w:t>
      </w:r>
      <w:r>
        <w:t xml:space="preserve"> </w:t>
      </w:r>
      <w:r>
        <w:rPr>
          <w:b/>
        </w:rPr>
        <w:t xml:space="preserve">Cytisine versus Nicotine for Smoking Cessation</w:t>
      </w:r>
      <w:r>
        <w:br w:type="textWrapping"/>
      </w:r>
      <w:r>
        <w:t xml:space="preserve">Natalie Walker, Colin Howe, Marewa Glover, Hayden McRobbie, Joanne Barnes, Vili Nosa, Varsha Parag, Bruce Bassett, Christopher Bullen</w:t>
      </w:r>
      <w:r>
        <w:br w:type="textWrapping"/>
      </w:r>
      <w:r>
        <w:rPr>
          <w:i/>
        </w:rPr>
        <w:t xml:space="preserve">New England Journal of Medicine</w:t>
      </w:r>
      <w:r>
        <w:t xml:space="preserve"> </w:t>
      </w:r>
      <w:r>
        <w:t xml:space="preserve">(2014-12-18)</w:t>
      </w:r>
      <w:r>
        <w:t xml:space="preserve"> </w:t>
      </w:r>
      <w:hyperlink r:id="rId241">
        <w:r>
          <w:rPr>
            <w:rStyle w:val="Hyperlink"/>
          </w:rPr>
          <w:t xml:space="preserve">https://doi.org/10.1056/nejmoa1407764</w:t>
        </w:r>
      </w:hyperlink>
    </w:p>
    <w:p>
      <w:pPr>
        <w:pStyle w:val="BodyText"/>
      </w:pPr>
      <w:r>
        <w:t xml:space="preserve">51.</w:t>
      </w:r>
      <w:r>
        <w:t xml:space="preserve"> </w:t>
      </w:r>
      <w:r>
        <w:rPr>
          <w:b/>
        </w:rPr>
        <w:t xml:space="preserve">Repeated administration of an acetylcholinesterase inhibitor attenuates nicotine taking in rats and smoking behavior in human smokers</w:t>
      </w:r>
      <w:r>
        <w:br w:type="textWrapping"/>
      </w:r>
      <w:r>
        <w:t xml:space="preserve">RL Ashare, BA Kimmey, LE Rupprecht, ME Bowers, MR Hayes, HD Schmidt</w:t>
      </w:r>
      <w:r>
        <w:br w:type="textWrapping"/>
      </w:r>
      <w:r>
        <w:rPr>
          <w:i/>
        </w:rPr>
        <w:t xml:space="preserve">Translational Psychiatry</w:t>
      </w:r>
      <w:r>
        <w:t xml:space="preserve"> </w:t>
      </w:r>
      <w:r>
        <w:t xml:space="preserve">(2016-01-19)</w:t>
      </w:r>
      <w:r>
        <w:t xml:space="preserve"> </w:t>
      </w:r>
      <w:hyperlink r:id="rId242">
        <w:r>
          <w:rPr>
            <w:rStyle w:val="Hyperlink"/>
          </w:rPr>
          <w:t xml:space="preserve">https://doi.org/10.1038/tp.2015.209</w:t>
        </w:r>
      </w:hyperlink>
    </w:p>
    <w:p>
      <w:pPr>
        <w:pStyle w:val="BodyText"/>
      </w:pPr>
      <w:r>
        <w:t xml:space="preserve">52.</w:t>
      </w:r>
      <w:r>
        <w:t xml:space="preserve"> </w:t>
      </w:r>
      <w:r>
        <w:rPr>
          <w:b/>
        </w:rPr>
        <w:t xml:space="preserve">Prediction in epilepsy</w:t>
      </w:r>
      <w:r>
        <w:br w:type="textWrapping"/>
      </w:r>
      <w:r>
        <w:t xml:space="preserve">Pouya Khankhanian, Daniel Himmelstein</w:t>
      </w:r>
      <w:r>
        <w:br w:type="textWrapping"/>
      </w:r>
      <w:r>
        <w:rPr>
          <w:i/>
        </w:rPr>
        <w:t xml:space="preserve">ThinkLab</w:t>
      </w:r>
      <w:r>
        <w:t xml:space="preserve"> </w:t>
      </w:r>
      <w:r>
        <w:t xml:space="preserve">(2016-09-18)</w:t>
      </w:r>
      <w:r>
        <w:t xml:space="preserve"> </w:t>
      </w:r>
      <w:hyperlink r:id="rId243">
        <w:r>
          <w:rPr>
            <w:rStyle w:val="Hyperlink"/>
          </w:rPr>
          <w:t xml:space="preserve">https://doi.org/10.15363/thinklab.d224</w:t>
        </w:r>
      </w:hyperlink>
    </w:p>
    <w:p>
      <w:pPr>
        <w:pStyle w:val="BodyText"/>
      </w:pPr>
      <w:r>
        <w:t xml:space="preserve">53.</w:t>
      </w:r>
      <w:r>
        <w:t xml:space="preserve"> </w:t>
      </w:r>
      <w:r>
        <w:rPr>
          <w:b/>
        </w:rPr>
        <w:t xml:space="preserve">Visualizing the top epilepsy predictions in Cytoscape</w:t>
      </w:r>
      <w:r>
        <w:br w:type="textWrapping"/>
      </w:r>
      <w:r>
        <w:t xml:space="preserve">Daniel Himmelstein, Pouya Khankhanian, Alexander Pico, Lars Juhl Jensen, Scooter Morris</w:t>
      </w:r>
      <w:r>
        <w:br w:type="textWrapping"/>
      </w:r>
      <w:r>
        <w:rPr>
          <w:i/>
        </w:rPr>
        <w:t xml:space="preserve">ThinkLab</w:t>
      </w:r>
      <w:r>
        <w:t xml:space="preserve"> </w:t>
      </w:r>
      <w:r>
        <w:t xml:space="preserve">(2017-01-24)</w:t>
      </w:r>
      <w:r>
        <w:t xml:space="preserve"> </w:t>
      </w:r>
      <w:hyperlink r:id="rId244">
        <w:r>
          <w:rPr>
            <w:rStyle w:val="Hyperlink"/>
          </w:rPr>
          <w:t xml:space="preserve">https://doi.org/10.15363/thinklab.d230</w:t>
        </w:r>
      </w:hyperlink>
    </w:p>
    <w:p>
      <w:pPr>
        <w:pStyle w:val="BodyText"/>
      </w:pPr>
      <w:r>
        <w:t xml:space="preserve">54.</w:t>
      </w:r>
      <w:r>
        <w:t xml:space="preserve"> </w:t>
      </w:r>
      <w:r>
        <w:rPr>
          <w:b/>
        </w:rPr>
        <w:t xml:space="preserve">Treatment of Refractory Status Epilepticus With Inhalational Anesthetic Agents Isoflurane and Desflurane</w:t>
      </w:r>
      <w:r>
        <w:br w:type="textWrapping"/>
      </w:r>
      <w:r>
        <w:t xml:space="preserve">Seyed M. Mirsattari, Michael D. Sharpe, G. Bryan Young</w:t>
      </w:r>
      <w:r>
        <w:br w:type="textWrapping"/>
      </w:r>
      <w:r>
        <w:rPr>
          <w:i/>
        </w:rPr>
        <w:t xml:space="preserve">Archives of Neurology</w:t>
      </w:r>
      <w:r>
        <w:t xml:space="preserve"> </w:t>
      </w:r>
      <w:r>
        <w:t xml:space="preserve">(2004-08-01)</w:t>
      </w:r>
      <w:r>
        <w:t xml:space="preserve"> </w:t>
      </w:r>
      <w:hyperlink r:id="rId245">
        <w:r>
          <w:rPr>
            <w:rStyle w:val="Hyperlink"/>
          </w:rPr>
          <w:t xml:space="preserve">https://doi.org/10.1001/archneur.61.8.1254</w:t>
        </w:r>
      </w:hyperlink>
    </w:p>
    <w:p>
      <w:pPr>
        <w:pStyle w:val="BodyText"/>
      </w:pPr>
      <w:r>
        <w:t xml:space="preserve">55.</w:t>
      </w:r>
      <w:r>
        <w:t xml:space="preserve"> </w:t>
      </w:r>
      <w:r>
        <w:rPr>
          <w:b/>
        </w:rPr>
        <w:t xml:space="preserve">Anatomical Therapeutic Chemical Classification System (WHO)</w:t>
      </w:r>
      <w:r>
        <w:br w:type="textWrapping"/>
      </w:r>
      <w:r>
        <w:t xml:space="preserve">Karen Knaus</w:t>
      </w:r>
      <w:r>
        <w:br w:type="textWrapping"/>
      </w:r>
      <w:r>
        <w:rPr>
          <w:i/>
        </w:rPr>
        <w:t xml:space="preserve">The SAGE Encyclopedia of Pharmacology and Society</w:t>
      </w:r>
      <w:r>
        <w:t xml:space="preserve"> </w:t>
      </w:r>
      <w:r>
        <w:t xml:space="preserve">(2016-03-29)</w:t>
      </w:r>
      <w:r>
        <w:t xml:space="preserve"> </w:t>
      </w:r>
      <w:hyperlink r:id="rId246">
        <w:r>
          <w:rPr>
            <w:rStyle w:val="Hyperlink"/>
          </w:rPr>
          <w:t xml:space="preserve">https://doi.org/10.4135/9781483349985.n37</w:t>
        </w:r>
      </w:hyperlink>
    </w:p>
    <w:p>
      <w:pPr>
        <w:pStyle w:val="BodyText"/>
      </w:pPr>
      <w:r>
        <w:t xml:space="preserve">56.</w:t>
      </w:r>
      <w:r>
        <w:t xml:space="preserve"> </w:t>
      </w:r>
      <w:r>
        <w:rPr>
          <w:b/>
        </w:rPr>
        <w:t xml:space="preserve">Antiepileptic Drug Interactions - Principles and Clinical Implications</w:t>
      </w:r>
      <w:r>
        <w:br w:type="textWrapping"/>
      </w:r>
      <w:r>
        <w:t xml:space="preserve">Svein I. Johannessen, Cecilie Johannessen Landmark</w:t>
      </w:r>
      <w:r>
        <w:br w:type="textWrapping"/>
      </w:r>
      <w:r>
        <w:rPr>
          <w:i/>
        </w:rPr>
        <w:t xml:space="preserve">Current Neuropharmacology</w:t>
      </w:r>
      <w:r>
        <w:t xml:space="preserve"> </w:t>
      </w:r>
      <w:r>
        <w:t xml:space="preserve">(2010-09-01)</w:t>
      </w:r>
      <w:r>
        <w:t xml:space="preserve"> </w:t>
      </w:r>
      <w:hyperlink r:id="rId247">
        <w:r>
          <w:rPr>
            <w:rStyle w:val="Hyperlink"/>
          </w:rPr>
          <w:t xml:space="preserve">https://doi.org/10.2174/157015910792246254</w:t>
        </w:r>
      </w:hyperlink>
    </w:p>
    <w:p>
      <w:pPr>
        <w:pStyle w:val="BodyText"/>
      </w:pPr>
      <w:r>
        <w:t xml:space="preserve">57.</w:t>
      </w:r>
      <w:r>
        <w:t xml:space="preserve"> </w:t>
      </w:r>
      <w:r>
        <w:rPr>
          <w:b/>
        </w:rPr>
        <w:t xml:space="preserve">The neurobiology of antiepileptic drugs</w:t>
      </w:r>
      <w:r>
        <w:br w:type="textWrapping"/>
      </w:r>
      <w:r>
        <w:t xml:space="preserve">Michael A. Rogawski, Wolfgang Löscher</w:t>
      </w:r>
      <w:r>
        <w:br w:type="textWrapping"/>
      </w:r>
      <w:r>
        <w:rPr>
          <w:i/>
        </w:rPr>
        <w:t xml:space="preserve">Nature Reviews Neuroscience</w:t>
      </w:r>
      <w:r>
        <w:t xml:space="preserve"> </w:t>
      </w:r>
      <w:r>
        <w:t xml:space="preserve">(2004-07)</w:t>
      </w:r>
      <w:r>
        <w:t xml:space="preserve"> </w:t>
      </w:r>
      <w:hyperlink r:id="rId248">
        <w:r>
          <w:rPr>
            <w:rStyle w:val="Hyperlink"/>
          </w:rPr>
          <w:t xml:space="preserve">https://doi.org/10.1038/nrn1430</w:t>
        </w:r>
      </w:hyperlink>
    </w:p>
    <w:p>
      <w:pPr>
        <w:pStyle w:val="BodyText"/>
      </w:pPr>
      <w:r>
        <w:t xml:space="preserve">58.</w:t>
      </w:r>
      <w:r>
        <w:t xml:space="preserve"> </w:t>
      </w:r>
      <w:r>
        <w:rPr>
          <w:b/>
        </w:rPr>
        <w:t xml:space="preserve">Proconvulsant effects of antidepressants — What is the current evidence?</w:t>
      </w:r>
      <w:r>
        <w:br w:type="textWrapping"/>
      </w:r>
      <w:r>
        <w:t xml:space="preserve">Cecilie Johannessen Landmark, Oliver Henning, Svein I. Johannessen</w:t>
      </w:r>
      <w:r>
        <w:br w:type="textWrapping"/>
      </w:r>
      <w:r>
        <w:rPr>
          <w:i/>
        </w:rPr>
        <w:t xml:space="preserve">Epilepsy &amp; Behavior</w:t>
      </w:r>
      <w:r>
        <w:t xml:space="preserve"> </w:t>
      </w:r>
      <w:r>
        <w:t xml:space="preserve">(2016-08)</w:t>
      </w:r>
      <w:r>
        <w:t xml:space="preserve"> </w:t>
      </w:r>
      <w:hyperlink r:id="rId249">
        <w:r>
          <w:rPr>
            <w:rStyle w:val="Hyperlink"/>
          </w:rPr>
          <w:t xml:space="preserve">https://doi.org/10.1016/j.yebeh.2016.01.029</w:t>
        </w:r>
      </w:hyperlink>
    </w:p>
    <w:p>
      <w:pPr>
        <w:pStyle w:val="BodyText"/>
      </w:pPr>
      <w:r>
        <w:t xml:space="preserve">59.</w:t>
      </w:r>
      <w:r>
        <w:t xml:space="preserve"> </w:t>
      </w:r>
      <w:r>
        <w:rPr>
          <w:b/>
        </w:rPr>
        <w:t xml:space="preserve">Why we predicted ictogenic tricyclic compounds treat epilepsy?</w:t>
      </w:r>
      <w:r>
        <w:br w:type="textWrapping"/>
      </w:r>
      <w:r>
        <w:t xml:space="preserve">Daniel Himmelstein</w:t>
      </w:r>
      <w:r>
        <w:br w:type="textWrapping"/>
      </w:r>
      <w:r>
        <w:rPr>
          <w:i/>
        </w:rPr>
        <w:t xml:space="preserve">ThinkLab</w:t>
      </w:r>
      <w:r>
        <w:t xml:space="preserve"> </w:t>
      </w:r>
      <w:r>
        <w:t xml:space="preserve">(2017-03-10)</w:t>
      </w:r>
      <w:r>
        <w:t xml:space="preserve"> </w:t>
      </w:r>
      <w:hyperlink r:id="rId250">
        <w:r>
          <w:rPr>
            <w:rStyle w:val="Hyperlink"/>
          </w:rPr>
          <w:t xml:space="preserve">https://doi.org/10.15363/thinklab.d231</w:t>
        </w:r>
      </w:hyperlink>
    </w:p>
    <w:p>
      <w:pPr>
        <w:pStyle w:val="BodyText"/>
      </w:pPr>
      <w:r>
        <w:t xml:space="preserve">60.</w:t>
      </w:r>
      <w:r>
        <w:t xml:space="preserve"> </w:t>
      </w:r>
      <w:r>
        <w:rPr>
          <w:b/>
        </w:rPr>
        <w:t xml:space="preserve">Antidepressants and seizures: Clinical anecdotes overshadow neuroscience</w:t>
      </w:r>
      <w:r>
        <w:br w:type="textWrapping"/>
      </w:r>
      <w:r>
        <w:t xml:space="preserve">John W. Dailey, Dean K. Naritoku</w:t>
      </w:r>
      <w:r>
        <w:br w:type="textWrapping"/>
      </w:r>
      <w:r>
        <w:rPr>
          <w:i/>
        </w:rPr>
        <w:t xml:space="preserve">Biochemical Pharmacology</w:t>
      </w:r>
      <w:r>
        <w:t xml:space="preserve"> </w:t>
      </w:r>
      <w:r>
        <w:t xml:space="preserve">(1996-11)</w:t>
      </w:r>
      <w:r>
        <w:t xml:space="preserve"> </w:t>
      </w:r>
      <w:hyperlink r:id="rId251">
        <w:r>
          <w:rPr>
            <w:rStyle w:val="Hyperlink"/>
          </w:rPr>
          <w:t xml:space="preserve">https://doi.org/10.1016/s0006-2952(96)00509-6</w:t>
        </w:r>
      </w:hyperlink>
    </w:p>
    <w:p>
      <w:pPr>
        <w:pStyle w:val="BodyText"/>
      </w:pPr>
      <w:r>
        <w:t xml:space="preserve">61.</w:t>
      </w:r>
      <w:r>
        <w:t xml:space="preserve"> </w:t>
      </w:r>
      <w:r>
        <w:rPr>
          <w:b/>
        </w:rPr>
        <w:t xml:space="preserve">Movement disorders in patients taking anticonvulsants</w:t>
      </w:r>
      <w:r>
        <w:br w:type="textWrapping"/>
      </w:r>
      <w:r>
        <w:t xml:space="preserve">C Zadikoff, RP Munhoz, AN Asante, N Politzer, R Wennberg, P Carlen, A Lang</w:t>
      </w:r>
      <w:r>
        <w:br w:type="textWrapping"/>
      </w:r>
      <w:r>
        <w:rPr>
          <w:i/>
        </w:rPr>
        <w:t xml:space="preserve">Journal of Neurology, Neurosurgery &amp; Psychiatry</w:t>
      </w:r>
      <w:r>
        <w:t xml:space="preserve"> </w:t>
      </w:r>
      <w:r>
        <w:t xml:space="preserve">(2007-02-01)</w:t>
      </w:r>
      <w:r>
        <w:t xml:space="preserve"> </w:t>
      </w:r>
      <w:hyperlink r:id="rId252">
        <w:r>
          <w:rPr>
            <w:rStyle w:val="Hyperlink"/>
          </w:rPr>
          <w:t xml:space="preserve">https://doi.org/10.1136/jnnp.2006.100222</w:t>
        </w:r>
      </w:hyperlink>
    </w:p>
    <w:p>
      <w:pPr>
        <w:pStyle w:val="BodyText"/>
      </w:pPr>
      <w:r>
        <w:t xml:space="preserve">62.</w:t>
      </w:r>
      <w:r>
        <w:t xml:space="preserve"> </w:t>
      </w:r>
      <w:r>
        <w:rPr>
          <w:b/>
        </w:rPr>
        <w:t xml:space="preserve">Anticonvulsant-induced downbeat nystagmus in epilepsy</w:t>
      </w:r>
      <w:r>
        <w:br w:type="textWrapping"/>
      </w:r>
      <w:r>
        <w:t xml:space="preserve">Dongyan Wu, Roland D. Thijs</w:t>
      </w:r>
      <w:r>
        <w:br w:type="textWrapping"/>
      </w:r>
      <w:r>
        <w:rPr>
          <w:i/>
        </w:rPr>
        <w:t xml:space="preserve">Epilepsy &amp; Behavior Case Reports</w:t>
      </w:r>
      <w:r>
        <w:t xml:space="preserve"> </w:t>
      </w:r>
      <w:r>
        <w:t xml:space="preserve">(2015)</w:t>
      </w:r>
      <w:r>
        <w:t xml:space="preserve"> </w:t>
      </w:r>
      <w:hyperlink r:id="rId253">
        <w:r>
          <w:rPr>
            <w:rStyle w:val="Hyperlink"/>
          </w:rPr>
          <w:t xml:space="preserve">https://doi.org/10.1016/j.ebcr.2015.07.003</w:t>
        </w:r>
      </w:hyperlink>
    </w:p>
    <w:p>
      <w:pPr>
        <w:pStyle w:val="BodyText"/>
      </w:pPr>
      <w:r>
        <w:t xml:space="preserve">63.</w:t>
      </w:r>
      <w:r>
        <w:t xml:space="preserve"> </w:t>
      </w:r>
      <w:r>
        <w:rPr>
          <w:b/>
        </w:rPr>
        <w:t xml:space="preserve">The effect of antiepileptic drugs on visual performance</w:t>
      </w:r>
      <w:r>
        <w:br w:type="textWrapping"/>
      </w:r>
      <w:r>
        <w:t xml:space="preserve">Emma J Roff Hilton, Sarah L Hosking, Tim Betts</w:t>
      </w:r>
      <w:r>
        <w:br w:type="textWrapping"/>
      </w:r>
      <w:r>
        <w:rPr>
          <w:i/>
        </w:rPr>
        <w:t xml:space="preserve">Seizure</w:t>
      </w:r>
      <w:r>
        <w:t xml:space="preserve"> </w:t>
      </w:r>
      <w:r>
        <w:t xml:space="preserve">(2003-05-30)</w:t>
      </w:r>
      <w:r>
        <w:t xml:space="preserve"> </w:t>
      </w:r>
      <w:hyperlink r:id="rId254">
        <w:r>
          <w:rPr>
            <w:rStyle w:val="Hyperlink"/>
          </w:rPr>
          <w:t xml:space="preserve">https://doi.org/10.1016/s1059-1311(03)00082-7</w:t>
        </w:r>
      </w:hyperlink>
    </w:p>
    <w:p>
      <w:pPr>
        <w:pStyle w:val="BodyText"/>
      </w:pPr>
      <w:r>
        <w:t xml:space="preserve">64.</w:t>
      </w:r>
      <w:r>
        <w:t xml:space="preserve"> </w:t>
      </w:r>
      <w:r>
        <w:rPr>
          <w:b/>
        </w:rPr>
        <w:t xml:space="preserve">Effect of antiepileptic drugs on sleep</w:t>
      </w:r>
      <w:r>
        <w:br w:type="textWrapping"/>
      </w:r>
      <w:r>
        <w:t xml:space="preserve">Fabio Placidi, Anna Scalise, Maria Grazia Marciani, Andrea Romigi, Marina Diomedi, Gian Luigi Gigli</w:t>
      </w:r>
      <w:r>
        <w:br w:type="textWrapping"/>
      </w:r>
      <w:r>
        <w:rPr>
          <w:i/>
        </w:rPr>
        <w:t xml:space="preserve">Clinical Neurophysiology</w:t>
      </w:r>
      <w:r>
        <w:t xml:space="preserve"> </w:t>
      </w:r>
      <w:r>
        <w:t xml:space="preserve">(2000-09)</w:t>
      </w:r>
      <w:r>
        <w:t xml:space="preserve"> </w:t>
      </w:r>
      <w:hyperlink r:id="rId255">
        <w:r>
          <w:rPr>
            <w:rStyle w:val="Hyperlink"/>
          </w:rPr>
          <w:t xml:space="preserve">https://doi.org/10.1016/s1388-2457(00)00411-9</w:t>
        </w:r>
      </w:hyperlink>
    </w:p>
    <w:p>
      <w:pPr>
        <w:pStyle w:val="BodyText"/>
      </w:pPr>
      <w:r>
        <w:t xml:space="preserve">65.</w:t>
      </w:r>
      <w:r>
        <w:t xml:space="preserve"> </w:t>
      </w:r>
      <w:r>
        <w:rPr>
          <w:b/>
        </w:rPr>
        <w:t xml:space="preserve">Gastrointestinal adverse effects of antiepileptic drugs in intractable epileptic patients</w:t>
      </w:r>
      <w:r>
        <w:br w:type="textWrapping"/>
      </w:r>
      <w:r>
        <w:t xml:space="preserve">Soodeh Razeghi Jahromi, Mansoureh Togha, Sohrab Hashemi Fesharaki, Masoumeh Najafi, Nahid Beladi Moghadam, Jalil Arab Kheradmand, Hadi Kazemi, Ali Gorji</w:t>
      </w:r>
      <w:r>
        <w:br w:type="textWrapping"/>
      </w:r>
      <w:r>
        <w:rPr>
          <w:i/>
        </w:rPr>
        <w:t xml:space="preserve">Seizure</w:t>
      </w:r>
      <w:r>
        <w:t xml:space="preserve"> </w:t>
      </w:r>
      <w:r>
        <w:t xml:space="preserve">(2011-05)</w:t>
      </w:r>
      <w:r>
        <w:t xml:space="preserve"> </w:t>
      </w:r>
      <w:hyperlink r:id="rId256">
        <w:r>
          <w:rPr>
            <w:rStyle w:val="Hyperlink"/>
          </w:rPr>
          <w:t xml:space="preserve">https://doi.org/10.1016/j.seizure.2010.12.011</w:t>
        </w:r>
      </w:hyperlink>
    </w:p>
    <w:p>
      <w:pPr>
        <w:pStyle w:val="BodyText"/>
      </w:pPr>
      <w:r>
        <w:t xml:space="preserve">66.</w:t>
      </w:r>
      <w:r>
        <w:t xml:space="preserve"> </w:t>
      </w:r>
      <w:r>
        <w:rPr>
          <w:b/>
        </w:rPr>
        <w:t xml:space="preserve">Methods for biological data integration: perspectives and challenges</w:t>
      </w:r>
      <w:r>
        <w:br w:type="textWrapping"/>
      </w:r>
      <w:r>
        <w:t xml:space="preserve">Vladimir Gligorijević, Nataša Pržulj</w:t>
      </w:r>
      <w:r>
        <w:br w:type="textWrapping"/>
      </w:r>
      <w:r>
        <w:rPr>
          <w:i/>
        </w:rPr>
        <w:t xml:space="preserve">Journal of The Royal Society Interface</w:t>
      </w:r>
      <w:r>
        <w:t xml:space="preserve"> </w:t>
      </w:r>
      <w:r>
        <w:t xml:space="preserve">(2015-10-21)</w:t>
      </w:r>
      <w:r>
        <w:t xml:space="preserve"> </w:t>
      </w:r>
      <w:hyperlink r:id="rId257">
        <w:r>
          <w:rPr>
            <w:rStyle w:val="Hyperlink"/>
          </w:rPr>
          <w:t xml:space="preserve">https://doi.org/10.1098/rsif.2015.0571</w:t>
        </w:r>
      </w:hyperlink>
    </w:p>
    <w:p>
      <w:pPr>
        <w:pStyle w:val="BodyText"/>
      </w:pPr>
      <w:r>
        <w:t xml:space="preserve">67.</w:t>
      </w:r>
      <w:r>
        <w:t xml:space="preserve"> </w:t>
      </w:r>
      <w:r>
        <w:rPr>
          <w:b/>
        </w:rPr>
        <w:t xml:space="preserve">Multilayer networks</w:t>
      </w:r>
      <w:r>
        <w:br w:type="textWrapping"/>
      </w:r>
      <w:r>
        <w:t xml:space="preserve">M. Kivela, A. Arenas, M. Barthelemy, J. P. Gleeson, Y. Moreno, M. A. Porter</w:t>
      </w:r>
      <w:r>
        <w:br w:type="textWrapping"/>
      </w:r>
      <w:r>
        <w:rPr>
          <w:i/>
        </w:rPr>
        <w:t xml:space="preserve">Journal of Complex Networks</w:t>
      </w:r>
      <w:r>
        <w:t xml:space="preserve"> </w:t>
      </w:r>
      <w:r>
        <w:t xml:space="preserve">(2014-07-14)</w:t>
      </w:r>
      <w:r>
        <w:t xml:space="preserve"> </w:t>
      </w:r>
      <w:hyperlink r:id="rId258">
        <w:r>
          <w:rPr>
            <w:rStyle w:val="Hyperlink"/>
          </w:rPr>
          <w:t xml:space="preserve">https://doi.org/10.1093/comnet/cnu016</w:t>
        </w:r>
      </w:hyperlink>
    </w:p>
    <w:p>
      <w:pPr>
        <w:pStyle w:val="BodyText"/>
      </w:pPr>
      <w:r>
        <w:t xml:space="preserve">68.</w:t>
      </w:r>
      <w:r>
        <w:t xml:space="preserve"> </w:t>
      </w:r>
      <w:r>
        <w:rPr>
          <w:b/>
        </w:rPr>
        <w:t xml:space="preserve">Renaming “heterogeneous networks” to a more concise and catchy term</w:t>
      </w:r>
      <w:r>
        <w:br w:type="textWrapping"/>
      </w:r>
      <w:r>
        <w:t xml:space="preserve">Daniel Himmelstein, Casey Greene, Sergio Baranzini</w:t>
      </w:r>
      <w:r>
        <w:br w:type="textWrapping"/>
      </w:r>
      <w:r>
        <w:rPr>
          <w:i/>
        </w:rPr>
        <w:t xml:space="preserve">ThinkLab</w:t>
      </w:r>
      <w:r>
        <w:t xml:space="preserve"> </w:t>
      </w:r>
      <w:r>
        <w:t xml:space="preserve">(2015-08-16)</w:t>
      </w:r>
      <w:r>
        <w:t xml:space="preserve"> </w:t>
      </w:r>
      <w:hyperlink r:id="rId259">
        <w:r>
          <w:rPr>
            <w:rStyle w:val="Hyperlink"/>
          </w:rPr>
          <w:t xml:space="preserve">https://doi.org/10.15363/thinklab.d104</w:t>
        </w:r>
      </w:hyperlink>
    </w:p>
    <w:p>
      <w:pPr>
        <w:pStyle w:val="BodyText"/>
      </w:pPr>
      <w:r>
        <w:t xml:space="preserve">69.</w:t>
      </w:r>
      <w:r>
        <w:t xml:space="preserve"> </w:t>
      </w:r>
      <w:r>
        <w:rPr>
          <w:b/>
        </w:rPr>
        <w:t xml:space="preserve">Rephetio: Repurposing drugs on a hetnet [project]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260">
        <w:r>
          <w:rPr>
            <w:rStyle w:val="Hyperlink"/>
          </w:rPr>
          <w:t xml:space="preserve">https://doi.org/10.15363/thinklab.4</w:t>
        </w:r>
      </w:hyperlink>
    </w:p>
    <w:p>
      <w:pPr>
        <w:pStyle w:val="BodyText"/>
      </w:pPr>
      <w:r>
        <w:t xml:space="preserve">70.</w:t>
      </w:r>
      <w:r>
        <w:t xml:space="preserve"> </w:t>
      </w:r>
      <w:r>
        <w:rPr>
          <w:b/>
        </w:rPr>
        <w:t xml:space="preserve">Discovery and Preclinical Validation of Drug Indications Using Compendia of Public Gene Expression Data</w:t>
      </w:r>
      <w:r>
        <w:br w:type="textWrapping"/>
      </w:r>
      <w:r>
        <w:t xml:space="preserve">M. Sirota, J. T. Dudley, J. Kim, A. P. Chiang, A. A. Morgan, A. Sweet-Cordero, J. Sage, A. J. Butte</w:t>
      </w:r>
      <w:r>
        <w:br w:type="textWrapping"/>
      </w:r>
      <w:r>
        <w:rPr>
          <w:i/>
        </w:rPr>
        <w:t xml:space="preserve">Science Translational Medicine</w:t>
      </w:r>
      <w:r>
        <w:t xml:space="preserve"> </w:t>
      </w:r>
      <w:r>
        <w:t xml:space="preserve">(2011-08-17)</w:t>
      </w:r>
      <w:r>
        <w:t xml:space="preserve"> </w:t>
      </w:r>
      <w:hyperlink r:id="rId261">
        <w:r>
          <w:rPr>
            <w:rStyle w:val="Hyperlink"/>
          </w:rPr>
          <w:t xml:space="preserve">https://doi.org/10.1126/scitranslmed.3001318</w:t>
        </w:r>
      </w:hyperlink>
    </w:p>
    <w:p>
      <w:pPr>
        <w:pStyle w:val="BodyText"/>
      </w:pPr>
      <w:r>
        <w:t xml:space="preserve">71.</w:t>
      </w:r>
      <w:r>
        <w:t xml:space="preserve"> </w:t>
      </w:r>
      <w:r>
        <w:rPr>
          <w:b/>
        </w:rPr>
        <w:t xml:space="preserve">Acamprosate attenuates the handling induced convulsions during alcohol withdrawal in Swiss Webster mice</w:t>
      </w:r>
      <w:r>
        <w:br w:type="textWrapping"/>
      </w:r>
      <w:r>
        <w:t xml:space="preserve">Justin M. Farook, Ali Krazem, Ben Lewis, Dennis J. Morrell, John M. Littleton, Susan Barron</w:t>
      </w:r>
      <w:r>
        <w:br w:type="textWrapping"/>
      </w:r>
      <w:r>
        <w:rPr>
          <w:i/>
        </w:rPr>
        <w:t xml:space="preserve">Physiology &amp; Behavior</w:t>
      </w:r>
      <w:r>
        <w:t xml:space="preserve"> </w:t>
      </w:r>
      <w:r>
        <w:t xml:space="preserve">(2008-09)</w:t>
      </w:r>
      <w:r>
        <w:t xml:space="preserve"> </w:t>
      </w:r>
      <w:hyperlink r:id="rId262">
        <w:r>
          <w:rPr>
            <w:rStyle w:val="Hyperlink"/>
          </w:rPr>
          <w:t xml:space="preserve">https://doi.org/10.1016/j.physbeh.2008.05.020</w:t>
        </w:r>
      </w:hyperlink>
    </w:p>
    <w:p>
      <w:pPr>
        <w:pStyle w:val="BodyText"/>
      </w:pPr>
      <w:r>
        <w:t xml:space="preserve">72.</w:t>
      </w:r>
      <w:r>
        <w:t xml:space="preserve"> </w:t>
      </w:r>
      <w:r>
        <w:rPr>
          <w:b/>
        </w:rPr>
        <w:t xml:space="preserve">Data programming with DDLite</w:t>
      </w:r>
      <w:r>
        <w:br w:type="textWrapping"/>
      </w:r>
      <w:r>
        <w:t xml:space="preserve">Henry R. Ehrenberg, Jaeho Shin, Alexander J. Ratner, Jason A. Fries, Christopher Ré</w:t>
      </w:r>
      <w:r>
        <w:br w:type="textWrapping"/>
      </w:r>
      <w:r>
        <w:rPr>
          <w:i/>
        </w:rPr>
        <w:t xml:space="preserve">Proceedings of the Workshop on Human-In-the-Loop Data Analytics - HILDA ’16</w:t>
      </w:r>
      <w:r>
        <w:t xml:space="preserve"> </w:t>
      </w:r>
      <w:r>
        <w:t xml:space="preserve">(2016)</w:t>
      </w:r>
      <w:r>
        <w:t xml:space="preserve"> </w:t>
      </w:r>
      <w:hyperlink r:id="rId263">
        <w:r>
          <w:rPr>
            <w:rStyle w:val="Hyperlink"/>
          </w:rPr>
          <w:t xml:space="preserve">https://doi.org/10.1145/2939502.2939515</w:t>
        </w:r>
      </w:hyperlink>
    </w:p>
    <w:p>
      <w:pPr>
        <w:pStyle w:val="BodyText"/>
      </w:pPr>
      <w:r>
        <w:t xml:space="preserve">73.</w:t>
      </w:r>
      <w:r>
        <w:t xml:space="preserve"> </w:t>
      </w:r>
      <w:r>
        <w:rPr>
          <w:b/>
        </w:rPr>
        <w:t xml:space="preserve">Brainstorming future directions for Hetionet</w:t>
      </w:r>
      <w:r>
        <w:br w:type="textWrapping"/>
      </w:r>
      <w:r>
        <w:t xml:space="preserve">Daniel Himmelstein, Benjamin Good, Pouya Khankhanian, Alex Ratner</w:t>
      </w:r>
      <w:r>
        <w:br w:type="textWrapping"/>
      </w:r>
      <w:r>
        <w:rPr>
          <w:i/>
        </w:rPr>
        <w:t xml:space="preserve">ThinkLab</w:t>
      </w:r>
      <w:r>
        <w:t xml:space="preserve"> </w:t>
      </w:r>
      <w:r>
        <w:t xml:space="preserve">(2016-11-19)</w:t>
      </w:r>
      <w:r>
        <w:t xml:space="preserve"> </w:t>
      </w:r>
      <w:hyperlink r:id="rId264">
        <w:r>
          <w:rPr>
            <w:rStyle w:val="Hyperlink"/>
          </w:rPr>
          <w:t xml:space="preserve">https://doi.org/10.15363/thinklab.d227</w:t>
        </w:r>
      </w:hyperlink>
    </w:p>
    <w:p>
      <w:pPr>
        <w:pStyle w:val="BodyText"/>
      </w:pPr>
      <w:r>
        <w:t xml:space="preserve">74.</w:t>
      </w:r>
      <w:r>
        <w:t xml:space="preserve"> </w:t>
      </w:r>
      <w:r>
        <w:rPr>
          <w:b/>
        </w:rPr>
        <w:t xml:space="preserve">English, Chinese and ER diagrams</w:t>
      </w:r>
      <w:r>
        <w:br w:type="textWrapping"/>
      </w:r>
      <w:r>
        <w:t xml:space="preserve">Peter Pin-Shan Chen</w:t>
      </w:r>
      <w:r>
        <w:br w:type="textWrapping"/>
      </w:r>
      <w:r>
        <w:rPr>
          <w:i/>
        </w:rPr>
        <w:t xml:space="preserve">Data &amp; Knowledge Engineering</w:t>
      </w:r>
      <w:r>
        <w:t xml:space="preserve"> </w:t>
      </w:r>
      <w:r>
        <w:t xml:space="preserve">(1997-06)</w:t>
      </w:r>
      <w:r>
        <w:t xml:space="preserve"> </w:t>
      </w:r>
      <w:hyperlink r:id="rId265">
        <w:r>
          <w:rPr>
            <w:rStyle w:val="Hyperlink"/>
          </w:rPr>
          <w:t xml:space="preserve">https://doi.org/10.1016/s0169-023x(97)00017-7</w:t>
        </w:r>
      </w:hyperlink>
    </w:p>
    <w:p>
      <w:pPr>
        <w:pStyle w:val="BodyText"/>
      </w:pPr>
      <w:r>
        <w:t xml:space="preserve">75.</w:t>
      </w:r>
      <w:r>
        <w:t xml:space="preserve"> </w:t>
      </w:r>
      <w:r>
        <w:rPr>
          <w:b/>
        </w:rPr>
        <w:t xml:space="preserve">Data nomenclature: naming and abbreviating our network types</w:t>
      </w:r>
      <w:r>
        <w:br w:type="textWrapping"/>
      </w:r>
      <w:r>
        <w:t xml:space="preserve">Daniel Himmelstein, Lars Juhl Jensen, Pouya Khankhanian</w:t>
      </w:r>
      <w:r>
        <w:br w:type="textWrapping"/>
      </w:r>
      <w:r>
        <w:rPr>
          <w:i/>
        </w:rPr>
        <w:t xml:space="preserve">ThinkLab</w:t>
      </w:r>
      <w:r>
        <w:t xml:space="preserve"> </w:t>
      </w:r>
      <w:r>
        <w:t xml:space="preserve">(2016-02-17)</w:t>
      </w:r>
      <w:r>
        <w:t xml:space="preserve"> </w:t>
      </w:r>
      <w:hyperlink r:id="rId266">
        <w:r>
          <w:rPr>
            <w:rStyle w:val="Hyperlink"/>
          </w:rPr>
          <w:t xml:space="preserve">https://doi.org/10.15363/thinklab.d162</w:t>
        </w:r>
      </w:hyperlink>
    </w:p>
    <w:p>
      <w:pPr>
        <w:pStyle w:val="BodyText"/>
      </w:pPr>
      <w:r>
        <w:t xml:space="preserve">76.</w:t>
      </w:r>
      <w:r>
        <w:t xml:space="preserve"> </w:t>
      </w:r>
      <w:r>
        <w:rPr>
          <w:b/>
        </w:rPr>
        <w:t xml:space="preserve">Ten Simple Rules for Selecting a Bio-ontology</w:t>
      </w:r>
      <w:r>
        <w:br w:type="textWrapping"/>
      </w:r>
      <w:r>
        <w:t xml:space="preserve">James Malone, Robert Stevens, Simon Jupp, Tom Hancocks, Helen Parkinson, Cath Brooksbank</w:t>
      </w:r>
      <w:r>
        <w:br w:type="textWrapping"/>
      </w:r>
      <w:r>
        <w:rPr>
          <w:i/>
        </w:rPr>
        <w:t xml:space="preserve">PLOS Computational Biology</w:t>
      </w:r>
      <w:r>
        <w:t xml:space="preserve"> </w:t>
      </w:r>
      <w:r>
        <w:t xml:space="preserve">(2016-02-11)</w:t>
      </w:r>
      <w:r>
        <w:t xml:space="preserve"> </w:t>
      </w:r>
      <w:hyperlink r:id="rId267">
        <w:r>
          <w:rPr>
            <w:rStyle w:val="Hyperlink"/>
          </w:rPr>
          <w:t xml:space="preserve">https://doi.org/10.1371/journal.pcbi.1004743</w:t>
        </w:r>
      </w:hyperlink>
    </w:p>
    <w:p>
      <w:pPr>
        <w:pStyle w:val="BodyText"/>
      </w:pPr>
      <w:r>
        <w:t xml:space="preserve">77.</w:t>
      </w:r>
      <w:r>
        <w:t xml:space="preserve"> </w:t>
      </w:r>
      <w:r>
        <w:rPr>
          <w:b/>
        </w:rPr>
        <w:t xml:space="preserve">Disease Ontology: a backbone for disease semantic integration</w:t>
      </w:r>
      <w:r>
        <w:br w:type="textWrapping"/>
      </w:r>
      <w:r>
        <w:t xml:space="preserve">L. M. Schriml, C. Arze, S. Nadendla, Y.-W. W. Chang, M. Mazaitis, V. Felix, G. Feng, W. A. Kibbe</w:t>
      </w:r>
      <w:r>
        <w:br w:type="textWrapping"/>
      </w:r>
      <w:r>
        <w:rPr>
          <w:i/>
        </w:rPr>
        <w:t xml:space="preserve">Nucleic Acids Research</w:t>
      </w:r>
      <w:r>
        <w:t xml:space="preserve"> </w:t>
      </w:r>
      <w:r>
        <w:t xml:space="preserve">(2011-11-12)</w:t>
      </w:r>
      <w:r>
        <w:t xml:space="preserve"> </w:t>
      </w:r>
      <w:hyperlink r:id="rId268">
        <w:r>
          <w:rPr>
            <w:rStyle w:val="Hyperlink"/>
          </w:rPr>
          <w:t xml:space="preserve">https://doi.org/10.1093/nar/gkr972</w:t>
        </w:r>
      </w:hyperlink>
    </w:p>
    <w:p>
      <w:pPr>
        <w:pStyle w:val="BodyText"/>
      </w:pPr>
      <w:r>
        <w:t xml:space="preserve">78.</w:t>
      </w:r>
      <w:r>
        <w:t xml:space="preserve"> </w:t>
      </w:r>
      <w:r>
        <w:rPr>
          <w:b/>
        </w:rPr>
        <w:t xml:space="preserve">Disease Ontology 2015 update: an expanded and updated database of human diseases for linking biomedical knowledge through disease data</w:t>
      </w:r>
      <w:r>
        <w:br w:type="textWrapping"/>
      </w:r>
      <w:r>
        <w:t xml:space="preserve">W. A. Kibbe, C. Arze, V. Felix, E. Mitraka, E. Bolton, G. Fu, C. J. Mungall, J. X. Binder, J. Malone, D. Vasant, … L. M. Schriml</w:t>
      </w:r>
      <w:r>
        <w:br w:type="textWrapping"/>
      </w:r>
      <w:r>
        <w:rPr>
          <w:i/>
        </w:rPr>
        <w:t xml:space="preserve">Nucleic Acids Research</w:t>
      </w:r>
      <w:r>
        <w:t xml:space="preserve"> </w:t>
      </w:r>
      <w:r>
        <w:t xml:space="preserve">(2014-10-27)</w:t>
      </w:r>
      <w:r>
        <w:t xml:space="preserve"> </w:t>
      </w:r>
      <w:hyperlink r:id="rId269">
        <w:r>
          <w:rPr>
            <w:rStyle w:val="Hyperlink"/>
          </w:rPr>
          <w:t xml:space="preserve">https://doi.org/10.1093/nar/gku1011</w:t>
        </w:r>
      </w:hyperlink>
    </w:p>
    <w:p>
      <w:pPr>
        <w:pStyle w:val="BodyText"/>
      </w:pPr>
      <w:r>
        <w:t xml:space="preserve">79.</w:t>
      </w:r>
      <w:r>
        <w:t xml:space="preserve"> </w:t>
      </w:r>
      <w:r>
        <w:rPr>
          <w:b/>
        </w:rPr>
        <w:t xml:space="preserve">Unifying disease vocabularies</w:t>
      </w:r>
      <w:r>
        <w:br w:type="textWrapping"/>
      </w:r>
      <w:r>
        <w:t xml:space="preserve">Daniel Himmelstein, Tong Shu Li</w:t>
      </w:r>
      <w:r>
        <w:br w:type="textWrapping"/>
      </w:r>
      <w:r>
        <w:rPr>
          <w:i/>
        </w:rPr>
        <w:t xml:space="preserve">ThinkLab</w:t>
      </w:r>
      <w:r>
        <w:t xml:space="preserve"> </w:t>
      </w:r>
      <w:r>
        <w:t xml:space="preserve">(2015-03-30)</w:t>
      </w:r>
      <w:r>
        <w:t xml:space="preserve"> </w:t>
      </w:r>
      <w:hyperlink r:id="rId270">
        <w:r>
          <w:rPr>
            <w:rStyle w:val="Hyperlink"/>
          </w:rPr>
          <w:t xml:space="preserve">https://doi.org/10.15363/thinklab.d44</w:t>
        </w:r>
      </w:hyperlink>
    </w:p>
    <w:p>
      <w:pPr>
        <w:pStyle w:val="BodyText"/>
      </w:pPr>
      <w:r>
        <w:t xml:space="preserve">80.</w:t>
      </w:r>
      <w:r>
        <w:t xml:space="preserve"> </w:t>
      </w:r>
      <w:r>
        <w:rPr>
          <w:b/>
        </w:rPr>
        <w:t xml:space="preserve">User-Friendly Extensions To The Disease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71">
        <w:r>
          <w:rPr>
            <w:rStyle w:val="Hyperlink"/>
          </w:rPr>
          <w:t xml:space="preserve">https://doi.org/10.5281/zenodo.45584</w:t>
        </w:r>
      </w:hyperlink>
    </w:p>
    <w:p>
      <w:pPr>
        <w:pStyle w:val="BodyText"/>
      </w:pPr>
      <w:r>
        <w:t xml:space="preserve">81.</w:t>
      </w:r>
      <w:r>
        <w:t xml:space="preserve"> </w:t>
      </w:r>
      <w:r>
        <w:rPr>
          <w:b/>
        </w:rPr>
        <w:t xml:space="preserve">Generating a focused view of disease ontology cancer terms for pan-cancer data integration and analysis</w:t>
      </w:r>
      <w:r>
        <w:br w:type="textWrapping"/>
      </w:r>
      <w:r>
        <w:t xml:space="preserve">T.-J. Wu, L. M. Schriml, Q.-R. Chen, M. Colbert, D. J. Crichton, R. Finney, Y. Hu, W. A. Kibbe, H. Kincaid, D. Meerzaman, … R. Mazumder</w:t>
      </w:r>
      <w:r>
        <w:br w:type="textWrapping"/>
      </w:r>
      <w:r>
        <w:rPr>
          <w:i/>
        </w:rPr>
        <w:t xml:space="preserve">Database</w:t>
      </w:r>
      <w:r>
        <w:t xml:space="preserve"> </w:t>
      </w:r>
      <w:r>
        <w:t xml:space="preserve">(2015-04-04)</w:t>
      </w:r>
      <w:r>
        <w:t xml:space="preserve"> </w:t>
      </w:r>
      <w:hyperlink r:id="rId272">
        <w:r>
          <w:rPr>
            <w:rStyle w:val="Hyperlink"/>
          </w:rPr>
          <w:t xml:space="preserve">https://doi.org/10.1093/database/bav032</w:t>
        </w:r>
      </w:hyperlink>
    </w:p>
    <w:p>
      <w:pPr>
        <w:pStyle w:val="BodyText"/>
      </w:pPr>
      <w:r>
        <w:t xml:space="preserve">82.</w:t>
      </w:r>
      <w:r>
        <w:t xml:space="preserve"> </w:t>
      </w:r>
      <w:r>
        <w:rPr>
          <w:b/>
        </w:rPr>
        <w:t xml:space="preserve">Mining knowledge from MEDLINE articles and their indexed MeSH terms</w:t>
      </w:r>
      <w:r>
        <w:br w:type="textWrapping"/>
      </w:r>
      <w:r>
        <w:t xml:space="preserve">Daniel Himmelstein, Alex Pankov</w:t>
      </w:r>
      <w:r>
        <w:br w:type="textWrapping"/>
      </w:r>
      <w:r>
        <w:rPr>
          <w:i/>
        </w:rPr>
        <w:t xml:space="preserve">ThinkLab</w:t>
      </w:r>
      <w:r>
        <w:t xml:space="preserve"> </w:t>
      </w:r>
      <w:r>
        <w:t xml:space="preserve">(2015-05-10)</w:t>
      </w:r>
      <w:r>
        <w:t xml:space="preserve"> </w:t>
      </w:r>
      <w:hyperlink r:id="rId273">
        <w:r>
          <w:rPr>
            <w:rStyle w:val="Hyperlink"/>
          </w:rPr>
          <w:t xml:space="preserve">https://doi.org/10.15363/thinklab.d67</w:t>
        </w:r>
      </w:hyperlink>
    </w:p>
    <w:p>
      <w:pPr>
        <w:pStyle w:val="BodyText"/>
      </w:pPr>
      <w:r>
        <w:t xml:space="preserve">83.</w:t>
      </w:r>
      <w:r>
        <w:t xml:space="preserve"> </w:t>
      </w:r>
      <w:r>
        <w:rPr>
          <w:b/>
        </w:rPr>
        <w:t xml:space="preserve">User-Friendly Extensions To Mesh V1.0</w:t>
      </w:r>
      <w:r>
        <w:br w:type="textWrapping"/>
      </w:r>
      <w:r>
        <w:t xml:space="preserve">Daniel S. Himmelstein</w:t>
      </w:r>
      <w:r>
        <w:br w:type="textWrapping"/>
      </w:r>
      <w:r>
        <w:rPr>
          <w:i/>
        </w:rPr>
        <w:t xml:space="preserve">Zenodo</w:t>
      </w:r>
      <w:r>
        <w:t xml:space="preserve"> </w:t>
      </w:r>
      <w:r>
        <w:t xml:space="preserve">(2016-02-04)</w:t>
      </w:r>
      <w:r>
        <w:t xml:space="preserve"> </w:t>
      </w:r>
      <w:hyperlink r:id="rId274">
        <w:r>
          <w:rPr>
            <w:rStyle w:val="Hyperlink"/>
          </w:rPr>
          <w:t xml:space="preserve">https://doi.org/10.5281/zenodo.45586</w:t>
        </w:r>
      </w:hyperlink>
    </w:p>
    <w:p>
      <w:pPr>
        <w:pStyle w:val="BodyText"/>
      </w:pPr>
      <w:r>
        <w:t xml:space="preserve">84.</w:t>
      </w:r>
      <w:r>
        <w:t xml:space="preserve"> </w:t>
      </w:r>
      <w:r>
        <w:rPr>
          <w:b/>
        </w:rPr>
        <w:t xml:space="preserve">DrugBank 4.0: shedding new light on drug metabolism</w:t>
      </w:r>
      <w:r>
        <w:br w:type="textWrapping"/>
      </w:r>
      <w:r>
        <w:t xml:space="preserve">Vivian Law, Craig Knox, Yannick Djoumbou, Tim Jewison, An Chi Guo, Yifeng Liu, Adam Maciejewski, David Arndt, Michael Wilson, Vanessa Neveu, … David S. Wishart</w:t>
      </w:r>
      <w:r>
        <w:br w:type="textWrapping"/>
      </w:r>
      <w:r>
        <w:rPr>
          <w:i/>
        </w:rPr>
        <w:t xml:space="preserve">Nucleic Acids Research</w:t>
      </w:r>
      <w:r>
        <w:t xml:space="preserve"> </w:t>
      </w:r>
      <w:r>
        <w:t xml:space="preserve">(2013-11-06)</w:t>
      </w:r>
      <w:r>
        <w:t xml:space="preserve"> </w:t>
      </w:r>
      <w:hyperlink r:id="rId275">
        <w:r>
          <w:rPr>
            <w:rStyle w:val="Hyperlink"/>
          </w:rPr>
          <w:t xml:space="preserve">https://doi.org/10.1093/nar/gkt1068</w:t>
        </w:r>
      </w:hyperlink>
    </w:p>
    <w:p>
      <w:pPr>
        <w:pStyle w:val="BodyText"/>
      </w:pPr>
      <w:r>
        <w:t xml:space="preserve">85.</w:t>
      </w:r>
      <w:r>
        <w:t xml:space="preserve"> </w:t>
      </w:r>
      <w:r>
        <w:rPr>
          <w:b/>
        </w:rPr>
        <w:t xml:space="preserve">Unifying drug vocabularies</w:t>
      </w:r>
      <w:r>
        <w:br w:type="textWrapping"/>
      </w:r>
      <w:r>
        <w:t xml:space="preserve">Daniel Himmelstein</w:t>
      </w:r>
      <w:r>
        <w:br w:type="textWrapping"/>
      </w:r>
      <w:r>
        <w:rPr>
          <w:i/>
        </w:rPr>
        <w:t xml:space="preserve">ThinkLab</w:t>
      </w:r>
      <w:r>
        <w:t xml:space="preserve"> </w:t>
      </w:r>
      <w:r>
        <w:t xml:space="preserve">(2015-03-16)</w:t>
      </w:r>
      <w:r>
        <w:t xml:space="preserve"> </w:t>
      </w:r>
      <w:hyperlink r:id="rId276">
        <w:r>
          <w:rPr>
            <w:rStyle w:val="Hyperlink"/>
          </w:rPr>
          <w:t xml:space="preserve">https://doi.org/10.15363/thinklab.d40</w:t>
        </w:r>
      </w:hyperlink>
    </w:p>
    <w:p>
      <w:pPr>
        <w:pStyle w:val="BodyText"/>
      </w:pPr>
      <w:r>
        <w:t xml:space="preserve">86.</w:t>
      </w:r>
      <w:r>
        <w:t xml:space="preserve"> </w:t>
      </w:r>
      <w:r>
        <w:rPr>
          <w:b/>
        </w:rPr>
        <w:t xml:space="preserve">User-Friendly Extensions Of The Drugbank Database V1.0</w:t>
      </w:r>
      <w:r>
        <w:br w:type="textWrapping"/>
      </w:r>
      <w:r>
        <w:t xml:space="preserve">Daniel S. Himmelstein</w:t>
      </w:r>
      <w:r>
        <w:br w:type="textWrapping"/>
      </w:r>
      <w:r>
        <w:rPr>
          <w:i/>
        </w:rPr>
        <w:t xml:space="preserve">Zenodo</w:t>
      </w:r>
      <w:r>
        <w:t xml:space="preserve"> </w:t>
      </w:r>
      <w:r>
        <w:t xml:space="preserve">(2016-02-04)</w:t>
      </w:r>
      <w:r>
        <w:t xml:space="preserve"> </w:t>
      </w:r>
      <w:hyperlink r:id="rId277">
        <w:r>
          <w:rPr>
            <w:rStyle w:val="Hyperlink"/>
          </w:rPr>
          <w:t xml:space="preserve">https://doi.org/10.5281/zenodo.45579</w:t>
        </w:r>
      </w:hyperlink>
    </w:p>
    <w:p>
      <w:pPr>
        <w:pStyle w:val="BodyText"/>
      </w:pPr>
      <w:r>
        <w:t xml:space="preserve">87.</w:t>
      </w:r>
      <w:r>
        <w:t xml:space="preserve"> </w:t>
      </w:r>
      <w:r>
        <w:rPr>
          <w:b/>
        </w:rPr>
        <w:t xml:space="preserve">The SIDER database of drugs and side effects</w:t>
      </w:r>
      <w:r>
        <w:br w:type="textWrapping"/>
      </w:r>
      <w:r>
        <w:t xml:space="preserve">Michael Kuhn, Ivica Letunic, Lars Juhl Jensen, Peer Bork</w:t>
      </w:r>
      <w:r>
        <w:br w:type="textWrapping"/>
      </w:r>
      <w:r>
        <w:rPr>
          <w:i/>
        </w:rPr>
        <w:t xml:space="preserve">Nucleic Acids Research</w:t>
      </w:r>
      <w:r>
        <w:t xml:space="preserve"> </w:t>
      </w:r>
      <w:r>
        <w:t xml:space="preserve">(2015-10-19)</w:t>
      </w:r>
      <w:r>
        <w:t xml:space="preserve"> </w:t>
      </w:r>
      <w:hyperlink r:id="rId278">
        <w:r>
          <w:rPr>
            <w:rStyle w:val="Hyperlink"/>
          </w:rPr>
          <w:t xml:space="preserve">https://doi.org/10.1093/nar/gkv1075</w:t>
        </w:r>
      </w:hyperlink>
    </w:p>
    <w:p>
      <w:pPr>
        <w:pStyle w:val="BodyText"/>
      </w:pPr>
      <w:r>
        <w:t xml:space="preserve">88.</w:t>
      </w:r>
      <w:r>
        <w:t xml:space="preserve"> </w:t>
      </w:r>
      <w:r>
        <w:rPr>
          <w:b/>
        </w:rPr>
        <w:t xml:space="preserve">Extracting side effects from SIDER 4</w:t>
      </w:r>
      <w:r>
        <w:br w:type="textWrapping"/>
      </w:r>
      <w:r>
        <w:t xml:space="preserve">Daniel Himmelstein</w:t>
      </w:r>
      <w:r>
        <w:br w:type="textWrapping"/>
      </w:r>
      <w:r>
        <w:rPr>
          <w:i/>
        </w:rPr>
        <w:t xml:space="preserve">ThinkLab</w:t>
      </w:r>
      <w:r>
        <w:t xml:space="preserve"> </w:t>
      </w:r>
      <w:r>
        <w:t xml:space="preserve">(2015-08-08)</w:t>
      </w:r>
      <w:r>
        <w:t xml:space="preserve"> </w:t>
      </w:r>
      <w:hyperlink r:id="rId279">
        <w:r>
          <w:rPr>
            <w:rStyle w:val="Hyperlink"/>
          </w:rPr>
          <w:t xml:space="preserve">https://doi.org/10.15363/thinklab.d97</w:t>
        </w:r>
      </w:hyperlink>
    </w:p>
    <w:p>
      <w:pPr>
        <w:pStyle w:val="BodyText"/>
      </w:pPr>
      <w:r>
        <w:t xml:space="preserve">89.</w:t>
      </w:r>
      <w:r>
        <w:t xml:space="preserve"> </w:t>
      </w:r>
      <w:r>
        <w:rPr>
          <w:b/>
        </w:rPr>
        <w:t xml:space="preserve">Extracting Tidy And User-Friendly Tsvs From Sider 4.1</w:t>
      </w:r>
      <w:r>
        <w:br w:type="textWrapping"/>
      </w:r>
      <w:r>
        <w:t xml:space="preserve">Daniel S. Himmelstein</w:t>
      </w:r>
      <w:r>
        <w:br w:type="textWrapping"/>
      </w:r>
      <w:r>
        <w:rPr>
          <w:i/>
        </w:rPr>
        <w:t xml:space="preserve">Zenodo</w:t>
      </w:r>
      <w:r>
        <w:t xml:space="preserve"> </w:t>
      </w:r>
      <w:r>
        <w:t xml:space="preserve">(2016-02-03)</w:t>
      </w:r>
      <w:r>
        <w:t xml:space="preserve"> </w:t>
      </w:r>
      <w:hyperlink r:id="rId280">
        <w:r>
          <w:rPr>
            <w:rStyle w:val="Hyperlink"/>
          </w:rPr>
          <w:t xml:space="preserve">https://doi.org/10.5281/zenodo.45521</w:t>
        </w:r>
      </w:hyperlink>
    </w:p>
    <w:p>
      <w:pPr>
        <w:pStyle w:val="BodyText"/>
      </w:pPr>
      <w:r>
        <w:t xml:space="preserve">90.</w:t>
      </w:r>
      <w:r>
        <w:t xml:space="preserve"> </w:t>
      </w:r>
      <w:r>
        <w:rPr>
          <w:b/>
        </w:rPr>
        <w:t xml:space="preserve">The Unified Medical Language System (UMLS): integrating biomedical terminology</w:t>
      </w:r>
      <w:r>
        <w:br w:type="textWrapping"/>
      </w:r>
      <w:r>
        <w:t xml:space="preserve">O. Bodenreider</w:t>
      </w:r>
      <w:r>
        <w:br w:type="textWrapping"/>
      </w:r>
      <w:r>
        <w:rPr>
          <w:i/>
        </w:rPr>
        <w:t xml:space="preserve">Nucleic Acids Research</w:t>
      </w:r>
      <w:r>
        <w:t xml:space="preserve"> </w:t>
      </w:r>
      <w:r>
        <w:t xml:space="preserve">(2004-01-01)</w:t>
      </w:r>
      <w:r>
        <w:t xml:space="preserve"> </w:t>
      </w:r>
      <w:hyperlink r:id="rId281">
        <w:r>
          <w:rPr>
            <w:rStyle w:val="Hyperlink"/>
          </w:rPr>
          <w:t xml:space="preserve">https://doi.org/10.1093/nar/gkh061</w:t>
        </w:r>
      </w:hyperlink>
    </w:p>
    <w:p>
      <w:pPr>
        <w:pStyle w:val="BodyText"/>
      </w:pPr>
      <w:r>
        <w:t xml:space="preserve">91.</w:t>
      </w:r>
      <w:r>
        <w:t xml:space="preserve"> </w:t>
      </w:r>
      <w:r>
        <w:rPr>
          <w:b/>
        </w:rPr>
        <w:t xml:space="preserve">DrugCentral: online drug compendium</w:t>
      </w:r>
      <w:r>
        <w:br w:type="textWrapping"/>
      </w:r>
      <w:r>
        <w:t xml:space="preserve">Oleg Ursu, Jayme Holmes, Jeffrey Knockel, Cristian G. Bologa, Jeremy J. Yang, Stephen L. Mathias, Stuart J. Nelson, Tudor I. Oprea</w:t>
      </w:r>
      <w:r>
        <w:br w:type="textWrapping"/>
      </w:r>
      <w:r>
        <w:rPr>
          <w:i/>
        </w:rPr>
        <w:t xml:space="preserve">Nucleic Acids Research</w:t>
      </w:r>
      <w:r>
        <w:t xml:space="preserve"> </w:t>
      </w:r>
      <w:r>
        <w:t xml:space="preserve">(2016-10-26)</w:t>
      </w:r>
      <w:r>
        <w:t xml:space="preserve"> </w:t>
      </w:r>
      <w:hyperlink r:id="rId282">
        <w:r>
          <w:rPr>
            <w:rStyle w:val="Hyperlink"/>
          </w:rPr>
          <w:t xml:space="preserve">https://doi.org/10.1093/nar/gkw993</w:t>
        </w:r>
      </w:hyperlink>
    </w:p>
    <w:p>
      <w:pPr>
        <w:pStyle w:val="BodyText"/>
      </w:pPr>
      <w:r>
        <w:t xml:space="preserve">92.</w:t>
      </w:r>
      <w:r>
        <w:t xml:space="preserve"> </w:t>
      </w:r>
      <w:r>
        <w:rPr>
          <w:b/>
        </w:rPr>
        <w:t xml:space="preserve">Incorporating DrugCentral data in our network</w:t>
      </w:r>
      <w:r>
        <w:br w:type="textWrapping"/>
      </w:r>
      <w:r>
        <w:t xml:space="preserve">Daniel Himmelstein, Oleg Ursu, Mike Gilson, Pouya Khankhanian, Tudor Oprea</w:t>
      </w:r>
      <w:r>
        <w:br w:type="textWrapping"/>
      </w:r>
      <w:r>
        <w:rPr>
          <w:i/>
        </w:rPr>
        <w:t xml:space="preserve">ThinkLab</w:t>
      </w:r>
      <w:r>
        <w:t xml:space="preserve"> </w:t>
      </w:r>
      <w:r>
        <w:t xml:space="preserve">(2016-03-20)</w:t>
      </w:r>
      <w:r>
        <w:t xml:space="preserve"> </w:t>
      </w:r>
      <w:hyperlink r:id="rId283">
        <w:r>
          <w:rPr>
            <w:rStyle w:val="Hyperlink"/>
          </w:rPr>
          <w:t xml:space="preserve">https://doi.org/10.15363/thinklab.d186</w:t>
        </w:r>
      </w:hyperlink>
    </w:p>
    <w:p>
      <w:pPr>
        <w:pStyle w:val="BodyText"/>
      </w:pPr>
      <w:r>
        <w:t xml:space="preserve">93.</w:t>
      </w:r>
      <w:r>
        <w:t xml:space="preserve"> </w:t>
      </w:r>
      <w:r>
        <w:rPr>
          <w:b/>
        </w:rPr>
        <w:t xml:space="preserve">Entrez Gene: gene-centered information at NCBI</w:t>
      </w:r>
      <w:r>
        <w:br w:type="textWrapping"/>
      </w:r>
      <w:r>
        <w:t xml:space="preserve">D. Maglott, J. Ostell, K. D. Pruitt, T. Tatusova</w:t>
      </w:r>
      <w:r>
        <w:br w:type="textWrapping"/>
      </w:r>
      <w:r>
        <w:rPr>
          <w:i/>
        </w:rPr>
        <w:t xml:space="preserve">Nucleic Acids Research</w:t>
      </w:r>
      <w:r>
        <w:t xml:space="preserve"> </w:t>
      </w:r>
      <w:r>
        <w:t xml:space="preserve">(2010-11-28)</w:t>
      </w:r>
      <w:r>
        <w:t xml:space="preserve"> </w:t>
      </w:r>
      <w:hyperlink r:id="rId284">
        <w:r>
          <w:rPr>
            <w:rStyle w:val="Hyperlink"/>
          </w:rPr>
          <w:t xml:space="preserve">https://doi.org/10.1093/nar/gkq1237</w:t>
        </w:r>
      </w:hyperlink>
    </w:p>
    <w:p>
      <w:pPr>
        <w:pStyle w:val="BodyText"/>
      </w:pPr>
      <w:r>
        <w:t xml:space="preserve">94.</w:t>
      </w:r>
      <w:r>
        <w:t xml:space="preserve"> </w:t>
      </w:r>
      <w:r>
        <w:rPr>
          <w:b/>
        </w:rPr>
        <w:t xml:space="preserve">Using Entrez Gene as our gene vocabulary</w:t>
      </w:r>
      <w:r>
        <w:br w:type="textWrapping"/>
      </w:r>
      <w:r>
        <w:t xml:space="preserve">Daniel Himmelstein, Casey Greene, Alexander Pico</w:t>
      </w:r>
      <w:r>
        <w:br w:type="textWrapping"/>
      </w:r>
      <w:r>
        <w:rPr>
          <w:i/>
        </w:rPr>
        <w:t xml:space="preserve">ThinkLab</w:t>
      </w:r>
      <w:r>
        <w:t xml:space="preserve"> </w:t>
      </w:r>
      <w:r>
        <w:t xml:space="preserve">(2015-02-27)</w:t>
      </w:r>
      <w:r>
        <w:t xml:space="preserve"> </w:t>
      </w:r>
      <w:hyperlink r:id="rId285">
        <w:r>
          <w:rPr>
            <w:rStyle w:val="Hyperlink"/>
          </w:rPr>
          <w:t xml:space="preserve">https://doi.org/10.15363/thinklab.d34</w:t>
        </w:r>
      </w:hyperlink>
    </w:p>
    <w:p>
      <w:pPr>
        <w:pStyle w:val="BodyText"/>
      </w:pPr>
      <w:r>
        <w:t xml:space="preserve">95.</w:t>
      </w:r>
      <w:r>
        <w:t xml:space="preserve"> </w:t>
      </w:r>
      <w:r>
        <w:rPr>
          <w:b/>
        </w:rPr>
        <w:t xml:space="preserve">Processed Entrez Gene Datasets For Humans V1.0</w:t>
      </w:r>
      <w:r>
        <w:br w:type="textWrapping"/>
      </w:r>
      <w:r>
        <w:t xml:space="preserve">Daniel S. Himmelstein</w:t>
      </w:r>
      <w:r>
        <w:br w:type="textWrapping"/>
      </w:r>
      <w:r>
        <w:rPr>
          <w:i/>
        </w:rPr>
        <w:t xml:space="preserve">Zenodo</w:t>
      </w:r>
      <w:r>
        <w:t xml:space="preserve"> </w:t>
      </w:r>
      <w:r>
        <w:t xml:space="preserve">(2016-02-04)</w:t>
      </w:r>
      <w:r>
        <w:t xml:space="preserve"> </w:t>
      </w:r>
      <w:hyperlink r:id="rId286">
        <w:r>
          <w:rPr>
            <w:rStyle w:val="Hyperlink"/>
          </w:rPr>
          <w:t xml:space="preserve">https://doi.org/10.5281/zenodo.45524</w:t>
        </w:r>
      </w:hyperlink>
    </w:p>
    <w:p>
      <w:pPr>
        <w:pStyle w:val="BodyText"/>
      </w:pPr>
      <w:r>
        <w:t xml:space="preserve">96.</w:t>
      </w:r>
      <w:r>
        <w:t xml:space="preserve"> </w:t>
      </w:r>
      <w:r>
        <w:rPr>
          <w:b/>
        </w:rPr>
        <w:t xml:space="preserve">Uberon, an integrative multi-species anatomy ontology</w:t>
      </w:r>
      <w:r>
        <w:br w:type="textWrapping"/>
      </w:r>
      <w:r>
        <w:t xml:space="preserve">Christopher J Mungall, Carlo Torniai, Georgios V Gkoutos, Suzanna E Lewis, Melissa A Haendel</w:t>
      </w:r>
      <w:r>
        <w:br w:type="textWrapping"/>
      </w:r>
      <w:r>
        <w:rPr>
          <w:i/>
        </w:rPr>
        <w:t xml:space="preserve">Genome Biology</w:t>
      </w:r>
      <w:r>
        <w:t xml:space="preserve"> </w:t>
      </w:r>
      <w:r>
        <w:t xml:space="preserve">(2012)</w:t>
      </w:r>
      <w:r>
        <w:t xml:space="preserve"> </w:t>
      </w:r>
      <w:hyperlink r:id="rId287">
        <w:r>
          <w:rPr>
            <w:rStyle w:val="Hyperlink"/>
          </w:rPr>
          <w:t xml:space="preserve">https://doi.org/10.1186/gb-2012-13-1-r5</w:t>
        </w:r>
      </w:hyperlink>
    </w:p>
    <w:p>
      <w:pPr>
        <w:pStyle w:val="BodyText"/>
      </w:pPr>
      <w:r>
        <w:t xml:space="preserve">97.</w:t>
      </w:r>
      <w:r>
        <w:t xml:space="preserve"> </w:t>
      </w:r>
      <w:r>
        <w:rPr>
          <w:b/>
        </w:rPr>
        <w:t xml:space="preserve">Tissue Node</w:t>
      </w:r>
      <w:r>
        <w:br w:type="textWrapping"/>
      </w:r>
      <w:r>
        <w:t xml:space="preserve">Venkat Malladi, Daniel Himmelstein, Chris Mungall</w:t>
      </w:r>
      <w:r>
        <w:br w:type="textWrapping"/>
      </w:r>
      <w:r>
        <w:rPr>
          <w:i/>
        </w:rPr>
        <w:t xml:space="preserve">ThinkLab</w:t>
      </w:r>
      <w:r>
        <w:t xml:space="preserve"> </w:t>
      </w:r>
      <w:r>
        <w:t xml:space="preserve">(2015-03-19)</w:t>
      </w:r>
      <w:r>
        <w:t xml:space="preserve"> </w:t>
      </w:r>
      <w:hyperlink r:id="rId288">
        <w:r>
          <w:rPr>
            <w:rStyle w:val="Hyperlink"/>
          </w:rPr>
          <w:t xml:space="preserve">https://doi.org/10.15363/thinklab.d41</w:t>
        </w:r>
      </w:hyperlink>
    </w:p>
    <w:p>
      <w:pPr>
        <w:pStyle w:val="BodyText"/>
      </w:pPr>
      <w:r>
        <w:t xml:space="preserve">98.</w:t>
      </w:r>
      <w:r>
        <w:t xml:space="preserve"> </w:t>
      </w:r>
      <w:r>
        <w:rPr>
          <w:b/>
        </w:rPr>
        <w:t xml:space="preserve">User-Friendly Anatomical Structures Data From The Uberon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89">
        <w:r>
          <w:rPr>
            <w:rStyle w:val="Hyperlink"/>
          </w:rPr>
          <w:t xml:space="preserve">https://doi.org/10.5281/zenodo.45527</w:t>
        </w:r>
      </w:hyperlink>
    </w:p>
    <w:p>
      <w:pPr>
        <w:pStyle w:val="BodyText"/>
      </w:pPr>
      <w:r>
        <w:t xml:space="preserve">99.</w:t>
      </w:r>
      <w:r>
        <w:t xml:space="preserve"> </w:t>
      </w:r>
      <w:r>
        <w:rPr>
          <w:b/>
        </w:rPr>
        <w:t xml:space="preserve">WikiPathways: capturing the full diversity of pathway knowledge</w:t>
      </w:r>
      <w:r>
        <w:br w:type="textWrapping"/>
      </w:r>
      <w:r>
        <w:t xml:space="preserve">Martina Kutmon, Anders Riutta, Nuno Nunes, Kristina Hanspers, Egon L. Willighagen, Anwesha Bohler, Jonathan Mélius, Andra Waagmeester, Sravanthi R. Sinha, Ryan Miller, … Alexander R. Pico</w:t>
      </w:r>
      <w:r>
        <w:br w:type="textWrapping"/>
      </w:r>
      <w:r>
        <w:rPr>
          <w:i/>
        </w:rPr>
        <w:t xml:space="preserve">Nucleic Acids Research</w:t>
      </w:r>
      <w:r>
        <w:t xml:space="preserve"> </w:t>
      </w:r>
      <w:r>
        <w:t xml:space="preserve">(2015-10-19)</w:t>
      </w:r>
      <w:r>
        <w:t xml:space="preserve"> </w:t>
      </w:r>
      <w:hyperlink r:id="rId290">
        <w:r>
          <w:rPr>
            <w:rStyle w:val="Hyperlink"/>
          </w:rPr>
          <w:t xml:space="preserve">https://doi.org/10.1093/nar/gkv1024</w:t>
        </w:r>
      </w:hyperlink>
    </w:p>
    <w:p>
      <w:pPr>
        <w:pStyle w:val="BodyText"/>
      </w:pPr>
      <w:r>
        <w:t xml:space="preserve">100.</w:t>
      </w:r>
      <w:r>
        <w:t xml:space="preserve"> </w:t>
      </w:r>
      <w:r>
        <w:rPr>
          <w:b/>
        </w:rPr>
        <w:t xml:space="preserve">WikiPathways: Pathway Editing for the People</w:t>
      </w:r>
      <w:r>
        <w:br w:type="textWrapping"/>
      </w:r>
      <w:r>
        <w:t xml:space="preserve">Alexander R Pico, Thomas Kelder, Martijn P van Iersel, Kristina Hanspers, Bruce R Conklin, Chris Evelo</w:t>
      </w:r>
      <w:r>
        <w:br w:type="textWrapping"/>
      </w:r>
      <w:r>
        <w:rPr>
          <w:i/>
        </w:rPr>
        <w:t xml:space="preserve">PLoS Biology</w:t>
      </w:r>
      <w:r>
        <w:t xml:space="preserve"> </w:t>
      </w:r>
      <w:r>
        <w:t xml:space="preserve">(2008-07-22)</w:t>
      </w:r>
      <w:r>
        <w:t xml:space="preserve"> </w:t>
      </w:r>
      <w:hyperlink r:id="rId291">
        <w:r>
          <w:rPr>
            <w:rStyle w:val="Hyperlink"/>
          </w:rPr>
          <w:t xml:space="preserve">https://doi.org/10.1371/journal.pbio.0060184</w:t>
        </w:r>
      </w:hyperlink>
    </w:p>
    <w:p>
      <w:pPr>
        <w:pStyle w:val="BodyText"/>
      </w:pPr>
      <w:r>
        <w:t xml:space="preserve">101.</w:t>
      </w:r>
      <w:r>
        <w:t xml:space="preserve"> </w:t>
      </w:r>
      <w:r>
        <w:rPr>
          <w:b/>
        </w:rPr>
        <w:t xml:space="preserve">The Reactome pathway Knowledgebase</w:t>
      </w:r>
      <w:r>
        <w:br w:type="textWrapping"/>
      </w:r>
      <w:r>
        <w:t xml:space="preserve">Antonio Fabregat, Konstantinos Sidiropoulos, Phani Garapati, Marc Gillespie, Kerstin Hausmann, Robin Haw, Bijay Jassal, Steven Jupe, Florian Korninger, Sheldon McKay, … Peter D’Eustachio</w:t>
      </w:r>
      <w:r>
        <w:br w:type="textWrapping"/>
      </w:r>
      <w:r>
        <w:rPr>
          <w:i/>
        </w:rPr>
        <w:t xml:space="preserve">Nucleic Acids Research</w:t>
      </w:r>
      <w:r>
        <w:t xml:space="preserve"> </w:t>
      </w:r>
      <w:r>
        <w:t xml:space="preserve">(2015-12-09)</w:t>
      </w:r>
      <w:r>
        <w:t xml:space="preserve"> </w:t>
      </w:r>
      <w:hyperlink r:id="rId292">
        <w:r>
          <w:rPr>
            <w:rStyle w:val="Hyperlink"/>
          </w:rPr>
          <w:t xml:space="preserve">https://doi.org/10.1093/nar/gkv1351</w:t>
        </w:r>
      </w:hyperlink>
    </w:p>
    <w:p>
      <w:pPr>
        <w:pStyle w:val="BodyText"/>
      </w:pPr>
      <w:r>
        <w:t xml:space="preserve">102.</w:t>
      </w:r>
      <w:r>
        <w:t xml:space="preserve"> </w:t>
      </w:r>
      <w:r>
        <w:rPr>
          <w:b/>
        </w:rPr>
        <w:t xml:space="preserve">PID: the Pathway Interaction Database</w:t>
      </w:r>
      <w:r>
        <w:br w:type="textWrapping"/>
      </w:r>
      <w:r>
        <w:t xml:space="preserve">Carl F. Schaefer, Kira Anthony, Shiva Krupa, Jeffrey Buchoff, Matthew Day, Timo Hannay, Kenneth H. Buetow</w:t>
      </w:r>
      <w:r>
        <w:br w:type="textWrapping"/>
      </w:r>
      <w:r>
        <w:rPr>
          <w:i/>
        </w:rPr>
        <w:t xml:space="preserve">Nucleic Acids Research</w:t>
      </w:r>
      <w:r>
        <w:t xml:space="preserve"> </w:t>
      </w:r>
      <w:r>
        <w:t xml:space="preserve">(2008-10-02)</w:t>
      </w:r>
      <w:r>
        <w:t xml:space="preserve"> </w:t>
      </w:r>
      <w:hyperlink r:id="rId293">
        <w:r>
          <w:rPr>
            <w:rStyle w:val="Hyperlink"/>
          </w:rPr>
          <w:t xml:space="preserve">https://doi.org/10.1093/nar/gkn653</w:t>
        </w:r>
      </w:hyperlink>
    </w:p>
    <w:p>
      <w:pPr>
        <w:pStyle w:val="BodyText"/>
      </w:pPr>
      <w:r>
        <w:t xml:space="preserve">103.</w:t>
      </w:r>
      <w:r>
        <w:t xml:space="preserve"> </w:t>
      </w:r>
      <w:r>
        <w:rPr>
          <w:b/>
        </w:rPr>
        <w:t xml:space="preserve">Pathway Commons, a web resource for biological pathway data</w:t>
      </w:r>
      <w:r>
        <w:br w:type="textWrapping"/>
      </w:r>
      <w:r>
        <w:t xml:space="preserve">E. G. Cerami, B. E. Gross, E. Demir, I. Rodchenkov, O. Babur, N. Anwar, N. Schultz, G. D. Bader, C. Sander</w:t>
      </w:r>
      <w:r>
        <w:br w:type="textWrapping"/>
      </w:r>
      <w:r>
        <w:rPr>
          <w:i/>
        </w:rPr>
        <w:t xml:space="preserve">Nucleic Acids Research</w:t>
      </w:r>
      <w:r>
        <w:t xml:space="preserve"> </w:t>
      </w:r>
      <w:r>
        <w:t xml:space="preserve">(2010-11-10)</w:t>
      </w:r>
      <w:r>
        <w:t xml:space="preserve"> </w:t>
      </w:r>
      <w:hyperlink r:id="rId294">
        <w:r>
          <w:rPr>
            <w:rStyle w:val="Hyperlink"/>
          </w:rPr>
          <w:t xml:space="preserve">https://doi.org/10.1093/nar/gkq1039</w:t>
        </w:r>
      </w:hyperlink>
    </w:p>
    <w:p>
      <w:pPr>
        <w:pStyle w:val="BodyText"/>
      </w:pPr>
      <w:r>
        <w:t xml:space="preserve">104.</w:t>
      </w:r>
      <w:r>
        <w:t xml:space="preserve"> </w:t>
      </w:r>
      <w:r>
        <w:rPr>
          <w:b/>
        </w:rPr>
        <w:t xml:space="preserve">Adding pathway resources to your network</w:t>
      </w:r>
      <w:r>
        <w:br w:type="textWrapping"/>
      </w:r>
      <w:r>
        <w:t xml:space="preserve">Alexander Pico, Daniel Himmelstein</w:t>
      </w:r>
      <w:r>
        <w:br w:type="textWrapping"/>
      </w:r>
      <w:r>
        <w:rPr>
          <w:i/>
        </w:rPr>
        <w:t xml:space="preserve">ThinkLab</w:t>
      </w:r>
      <w:r>
        <w:t xml:space="preserve"> </w:t>
      </w:r>
      <w:r>
        <w:t xml:space="preserve">(2015-06-08)</w:t>
      </w:r>
      <w:r>
        <w:t xml:space="preserve"> </w:t>
      </w:r>
      <w:hyperlink r:id="rId295">
        <w:r>
          <w:rPr>
            <w:rStyle w:val="Hyperlink"/>
          </w:rPr>
          <w:t xml:space="preserve">https://doi.org/10.15363/thinklab.d72</w:t>
        </w:r>
      </w:hyperlink>
    </w:p>
    <w:p>
      <w:pPr>
        <w:pStyle w:val="BodyText"/>
      </w:pPr>
      <w:r>
        <w:t xml:space="preserve">105.</w:t>
      </w:r>
      <w:r>
        <w:t xml:space="preserve"> </w:t>
      </w:r>
      <w:r>
        <w:rPr>
          <w:b/>
        </w:rPr>
        <w:t xml:space="preserve">Dhimmel/Pathways V2.0: Compiling Human Pathway Gene Sets</w:t>
      </w:r>
      <w:r>
        <w:br w:type="textWrapping"/>
      </w:r>
      <w:r>
        <w:t xml:space="preserve">Daniel S. Himmelstein, Alexander R. Pico</w:t>
      </w:r>
      <w:r>
        <w:br w:type="textWrapping"/>
      </w:r>
      <w:r>
        <w:rPr>
          <w:i/>
        </w:rPr>
        <w:t xml:space="preserve">Zenodo</w:t>
      </w:r>
      <w:r>
        <w:t xml:space="preserve"> </w:t>
      </w:r>
      <w:r>
        <w:t xml:space="preserve">(2016-04-02)</w:t>
      </w:r>
      <w:r>
        <w:t xml:space="preserve"> </w:t>
      </w:r>
      <w:hyperlink r:id="rId296">
        <w:r>
          <w:rPr>
            <w:rStyle w:val="Hyperlink"/>
          </w:rPr>
          <w:t xml:space="preserve">https://doi.org/10.5281/zenodo.48810</w:t>
        </w:r>
      </w:hyperlink>
    </w:p>
    <w:p>
      <w:pPr>
        <w:pStyle w:val="BodyText"/>
      </w:pPr>
      <w:r>
        <w:t xml:space="preserve">106.</w:t>
      </w:r>
      <w:r>
        <w:t xml:space="preserve"> </w:t>
      </w:r>
      <w:r>
        <w:rPr>
          <w:b/>
        </w:rPr>
        <w:t xml:space="preserve">Gene Ontology: tool for the unification of biology</w:t>
      </w:r>
      <w:r>
        <w:br w:type="textWrapping"/>
      </w:r>
      <w:r>
        <w:t xml:space="preserve">Michael Ashburner, Catherine A. Ball, Judith A. Blake, David Botstein, Heather Butler, J. Michael Cherry, Allan P. Davis, Kara Dolinski, Selina S. Dwight, Janan T. Eppig, … Gavin Sherlock</w:t>
      </w:r>
      <w:r>
        <w:br w:type="textWrapping"/>
      </w:r>
      <w:r>
        <w:rPr>
          <w:i/>
        </w:rPr>
        <w:t xml:space="preserve">Nature Genetics</w:t>
      </w:r>
      <w:r>
        <w:t xml:space="preserve"> </w:t>
      </w:r>
      <w:r>
        <w:t xml:space="preserve">(2000-05)</w:t>
      </w:r>
      <w:r>
        <w:t xml:space="preserve"> </w:t>
      </w:r>
      <w:hyperlink r:id="rId297">
        <w:r>
          <w:rPr>
            <w:rStyle w:val="Hyperlink"/>
          </w:rPr>
          <w:t xml:space="preserve">https://doi.org/10.1038/75556</w:t>
        </w:r>
      </w:hyperlink>
    </w:p>
    <w:p>
      <w:pPr>
        <w:pStyle w:val="BodyText"/>
      </w:pPr>
      <w:r>
        <w:t xml:space="preserve">107.</w:t>
      </w:r>
      <w:r>
        <w:t xml:space="preserve"> </w:t>
      </w:r>
      <w:r>
        <w:rPr>
          <w:b/>
        </w:rPr>
        <w:t xml:space="preserve">Disease Ontology feature requests</w:t>
      </w:r>
      <w:r>
        <w:br w:type="textWrapping"/>
      </w:r>
      <w:r>
        <w:t xml:space="preserve">Daniel Himmelstein</w:t>
      </w:r>
      <w:r>
        <w:br w:type="textWrapping"/>
      </w:r>
      <w:r>
        <w:rPr>
          <w:i/>
        </w:rPr>
        <w:t xml:space="preserve">ThinkLab</w:t>
      </w:r>
      <w:r>
        <w:t xml:space="preserve"> </w:t>
      </w:r>
      <w:r>
        <w:t xml:space="preserve">(2015-05-11)</w:t>
      </w:r>
      <w:r>
        <w:t xml:space="preserve"> </w:t>
      </w:r>
      <w:hyperlink r:id="rId298">
        <w:r>
          <w:rPr>
            <w:rStyle w:val="Hyperlink"/>
          </w:rPr>
          <w:t xml:space="preserve">https://doi.org/10.15363/thinklab.d68</w:t>
        </w:r>
      </w:hyperlink>
    </w:p>
    <w:p>
      <w:pPr>
        <w:pStyle w:val="BodyText"/>
      </w:pPr>
      <w:r>
        <w:t xml:space="preserve">108.</w:t>
      </w:r>
      <w:r>
        <w:t xml:space="preserve"> </w:t>
      </w:r>
      <w:r>
        <w:rPr>
          <w:b/>
        </w:rPr>
        <w:t xml:space="preserve">Chemical databases: curation or integration by user-defined equivalence?</w:t>
      </w:r>
      <w:r>
        <w:br w:type="textWrapping"/>
      </w:r>
      <w:r>
        <w:t xml:space="preserve">Anne Hersey, Jon Chambers, Louisa Bellis, A. Patrícia Bento, Anna Gaulton, John P. Overington</w:t>
      </w:r>
      <w:r>
        <w:br w:type="textWrapping"/>
      </w:r>
      <w:r>
        <w:rPr>
          <w:i/>
        </w:rPr>
        <w:t xml:space="preserve">Drug Discovery Today: Technologies</w:t>
      </w:r>
      <w:r>
        <w:t xml:space="preserve"> </w:t>
      </w:r>
      <w:r>
        <w:t xml:space="preserve">(2015-07)</w:t>
      </w:r>
      <w:r>
        <w:t xml:space="preserve"> </w:t>
      </w:r>
      <w:hyperlink r:id="rId299">
        <w:r>
          <w:rPr>
            <w:rStyle w:val="Hyperlink"/>
          </w:rPr>
          <w:t xml:space="preserve">https://doi.org/10.1016/j.ddtec.2015.01.005</w:t>
        </w:r>
      </w:hyperlink>
    </w:p>
    <w:p>
      <w:pPr>
        <w:pStyle w:val="BodyText"/>
      </w:pPr>
      <w:r>
        <w:t xml:space="preserve">109.</w:t>
      </w:r>
      <w:r>
        <w:t xml:space="preserve"> </w:t>
      </w:r>
      <w:r>
        <w:rPr>
          <w:b/>
        </w:rPr>
        <w:t xml:space="preserve">UniChem: a unified chemical structure cross-referencing and identifier tracking system</w:t>
      </w:r>
      <w:r>
        <w:br w:type="textWrapping"/>
      </w:r>
      <w:r>
        <w:t xml:space="preserve">Jon Chambers, Mark Davies, Anna Gaulton, Anne Hersey, Sameer Velankar, Robert Petryszak, Janna Hastings, Louisa Bellis, Shaun McGlinchey, John P Overington</w:t>
      </w:r>
      <w:r>
        <w:br w:type="textWrapping"/>
      </w:r>
      <w:r>
        <w:rPr>
          <w:i/>
        </w:rPr>
        <w:t xml:space="preserve">Journal of Cheminformatics</w:t>
      </w:r>
      <w:r>
        <w:t xml:space="preserve"> </w:t>
      </w:r>
      <w:r>
        <w:t xml:space="preserve">(2013)</w:t>
      </w:r>
      <w:r>
        <w:t xml:space="preserve"> </w:t>
      </w:r>
      <w:hyperlink r:id="rId300">
        <w:r>
          <w:rPr>
            <w:rStyle w:val="Hyperlink"/>
          </w:rPr>
          <w:t xml:space="preserve">https://doi.org/10.1186/1758-2946-5-3</w:t>
        </w:r>
      </w:hyperlink>
    </w:p>
    <w:p>
      <w:pPr>
        <w:pStyle w:val="BodyText"/>
      </w:pPr>
      <w:r>
        <w:t xml:space="preserve">110.</w:t>
      </w:r>
      <w:r>
        <w:t xml:space="preserve"> </w:t>
      </w:r>
      <w:r>
        <w:rPr>
          <w:b/>
        </w:rPr>
        <w:t xml:space="preserve">UniChem: extension of InChI-based compound mapping to salt, connectivity and stereochemistry layers</w:t>
      </w:r>
      <w:r>
        <w:br w:type="textWrapping"/>
      </w:r>
      <w:r>
        <w:t xml:space="preserve">Jon Chambers, Mark Davies, Anna Gaulton, George Papadatos, Anne Hersey, John P Overington</w:t>
      </w:r>
      <w:r>
        <w:br w:type="textWrapping"/>
      </w:r>
      <w:r>
        <w:rPr>
          <w:i/>
        </w:rPr>
        <w:t xml:space="preserve">Journal of Cheminformatics</w:t>
      </w:r>
      <w:r>
        <w:t xml:space="preserve"> </w:t>
      </w:r>
      <w:r>
        <w:t xml:space="preserve">(2014-09-04)</w:t>
      </w:r>
      <w:r>
        <w:t xml:space="preserve"> </w:t>
      </w:r>
      <w:hyperlink r:id="rId301">
        <w:r>
          <w:rPr>
            <w:rStyle w:val="Hyperlink"/>
          </w:rPr>
          <w:t xml:space="preserve">https://doi.org/10.1186/s13321-014-0043-5</w:t>
        </w:r>
      </w:hyperlink>
    </w:p>
    <w:p>
      <w:pPr>
        <w:pStyle w:val="BodyText"/>
      </w:pPr>
      <w:r>
        <w:t xml:space="preserve">111.</w:t>
      </w:r>
      <w:r>
        <w:t xml:space="preserve"> </w:t>
      </w:r>
      <w:r>
        <w:rPr>
          <w:b/>
        </w:rPr>
        <w:t xml:space="preserve">InChI - the worldwide chemical structure identifier standard</w:t>
      </w:r>
      <w:r>
        <w:br w:type="textWrapping"/>
      </w:r>
      <w:r>
        <w:t xml:space="preserve">Stephen Heller, Alan McNaught, Stephen Stein, Dmitrii Tchekhovskoi, Igor Pletnev</w:t>
      </w:r>
      <w:r>
        <w:br w:type="textWrapping"/>
      </w:r>
      <w:r>
        <w:rPr>
          <w:i/>
        </w:rPr>
        <w:t xml:space="preserve">Journal of Cheminformatics</w:t>
      </w:r>
      <w:r>
        <w:t xml:space="preserve"> </w:t>
      </w:r>
      <w:r>
        <w:t xml:space="preserve">(2013)</w:t>
      </w:r>
      <w:r>
        <w:t xml:space="preserve"> </w:t>
      </w:r>
      <w:hyperlink r:id="rId302">
        <w:r>
          <w:rPr>
            <w:rStyle w:val="Hyperlink"/>
          </w:rPr>
          <w:t xml:space="preserve">https://doi.org/10.1186/1758-2946-5-7</w:t>
        </w:r>
      </w:hyperlink>
    </w:p>
    <w:p>
      <w:pPr>
        <w:pStyle w:val="BodyText"/>
      </w:pPr>
      <w:r>
        <w:t xml:space="preserve">112.</w:t>
      </w:r>
      <w:r>
        <w:t xml:space="preserve"> </w:t>
      </w:r>
      <w:r>
        <w:rPr>
          <w:b/>
        </w:rPr>
        <w:t xml:space="preserve">Dhimmel/Bgee V1.0: Anatomy-Specific Gene Expression In Humans From Bgee</w:t>
      </w:r>
      <w:r>
        <w:br w:type="textWrapping"/>
      </w:r>
      <w:r>
        <w:t xml:space="preserve">Daniel Himmelstein, Frederic Bastian, Sergio Baranzini</w:t>
      </w:r>
      <w:r>
        <w:br w:type="textWrapping"/>
      </w:r>
      <w:r>
        <w:rPr>
          <w:i/>
        </w:rPr>
        <w:t xml:space="preserve">Zenodo</w:t>
      </w:r>
      <w:r>
        <w:t xml:space="preserve"> </w:t>
      </w:r>
      <w:r>
        <w:t xml:space="preserve">(2016-03-08)</w:t>
      </w:r>
      <w:r>
        <w:t xml:space="preserve"> </w:t>
      </w:r>
      <w:hyperlink r:id="rId303">
        <w:r>
          <w:rPr>
            <w:rStyle w:val="Hyperlink"/>
          </w:rPr>
          <w:t xml:space="preserve">https://doi.org/10.5281/zenodo.47157</w:t>
        </w:r>
      </w:hyperlink>
    </w:p>
    <w:p>
      <w:pPr>
        <w:pStyle w:val="BodyText"/>
      </w:pPr>
      <w:r>
        <w:t xml:space="preserve">113.</w:t>
      </w:r>
      <w:r>
        <w:t xml:space="preserve"> </w:t>
      </w:r>
      <w:r>
        <w:rPr>
          <w:b/>
        </w:rPr>
        <w:t xml:space="preserve">Processing Bgee for tissue-specific gene presence and over/under-expression</w:t>
      </w:r>
      <w:r>
        <w:br w:type="textWrapping"/>
      </w:r>
      <w:r>
        <w:t xml:space="preserve">Daniel Himmelstein, Frederic Bastian</w:t>
      </w:r>
      <w:r>
        <w:br w:type="textWrapping"/>
      </w:r>
      <w:r>
        <w:rPr>
          <w:i/>
        </w:rPr>
        <w:t xml:space="preserve">ThinkLab</w:t>
      </w:r>
      <w:r>
        <w:t xml:space="preserve"> </w:t>
      </w:r>
      <w:r>
        <w:t xml:space="preserve">(2015-11-03)</w:t>
      </w:r>
      <w:r>
        <w:t xml:space="preserve"> </w:t>
      </w:r>
      <w:hyperlink r:id="rId304">
        <w:r>
          <w:rPr>
            <w:rStyle w:val="Hyperlink"/>
          </w:rPr>
          <w:t xml:space="preserve">https://doi.org/10.15363/thinklab.d124</w:t>
        </w:r>
      </w:hyperlink>
    </w:p>
    <w:p>
      <w:pPr>
        <w:pStyle w:val="BodyText"/>
      </w:pPr>
      <w:r>
        <w:t xml:space="preserve">114.</w:t>
      </w:r>
      <w:r>
        <w:t xml:space="preserve"> </w:t>
      </w:r>
      <w:r>
        <w:rPr>
          <w:b/>
        </w:rPr>
        <w:t xml:space="preserve">Tissue-specific gene expression resources</w:t>
      </w:r>
      <w:r>
        <w:br w:type="textWrapping"/>
      </w:r>
      <w:r>
        <w:t xml:space="preserve">Daniel Himmelstein, Frederic Bastian</w:t>
      </w:r>
      <w:r>
        <w:br w:type="textWrapping"/>
      </w:r>
      <w:r>
        <w:rPr>
          <w:i/>
        </w:rPr>
        <w:t xml:space="preserve">ThinkLab</w:t>
      </w:r>
      <w:r>
        <w:t xml:space="preserve"> </w:t>
      </w:r>
      <w:r>
        <w:t xml:space="preserve">(2015-06-17)</w:t>
      </w:r>
      <w:r>
        <w:t xml:space="preserve"> </w:t>
      </w:r>
      <w:hyperlink r:id="rId305">
        <w:r>
          <w:rPr>
            <w:rStyle w:val="Hyperlink"/>
          </w:rPr>
          <w:t xml:space="preserve">https://doi.org/10.15363/thinklab.d81</w:t>
        </w:r>
      </w:hyperlink>
    </w:p>
    <w:p>
      <w:pPr>
        <w:pStyle w:val="BodyText"/>
      </w:pPr>
      <w:r>
        <w:t xml:space="preserve">115.</w:t>
      </w:r>
      <w:r>
        <w:t xml:space="preserve"> </w:t>
      </w:r>
      <w:r>
        <w:rPr>
          <w:b/>
        </w:rPr>
        <w:t xml:space="preserve">Bgee: Integrating and Comparing Heterogeneous Transcriptome Data Among Species</w:t>
      </w:r>
      <w:r>
        <w:br w:type="textWrapping"/>
      </w:r>
      <w:r>
        <w:t xml:space="preserve">Frederic Bastian, Gilles Parmentier, Julien Roux, Sebastien Moretti, Vincent Laudet, Marc Robinson-Rechavi</w:t>
      </w:r>
      <w:r>
        <w:br w:type="textWrapping"/>
      </w:r>
      <w:r>
        <w:rPr>
          <w:i/>
        </w:rPr>
        <w:t xml:space="preserve">Lecture Notes in Computer Science</w:t>
      </w:r>
      <w:r>
        <w:t xml:space="preserve"> </w:t>
      </w:r>
      <w:r>
        <w:t xml:space="preserve">(2008-06)</w:t>
      </w:r>
      <w:r>
        <w:t xml:space="preserve"> </w:t>
      </w:r>
      <w:hyperlink r:id="rId306">
        <w:r>
          <w:rPr>
            <w:rStyle w:val="Hyperlink"/>
          </w:rPr>
          <w:t xml:space="preserve">https://doi.org/10.1007/978-3-540-69828-9_12</w:t>
        </w:r>
      </w:hyperlink>
    </w:p>
    <w:p>
      <w:pPr>
        <w:pStyle w:val="BodyText"/>
      </w:pPr>
      <w:r>
        <w:t xml:space="preserve">116.</w:t>
      </w:r>
      <w:r>
        <w:t xml:space="preserve"> </w:t>
      </w:r>
      <w:r>
        <w:rPr>
          <w:b/>
        </w:rPr>
        <w:t xml:space="preserve">Comprehensive comparison of large-scale tissue expression datasets</w:t>
      </w:r>
      <w:r>
        <w:br w:type="textWrapping"/>
      </w:r>
      <w:r>
        <w:t xml:space="preserve">Alberto Santos, Kalliopi Tsafou, Christian Stolte, Sune Pletscher-Frankild, Seán I. O’Donoghue, Lars Juhl Jensen</w:t>
      </w:r>
      <w:r>
        <w:br w:type="textWrapping"/>
      </w:r>
      <w:r>
        <w:rPr>
          <w:i/>
        </w:rPr>
        <w:t xml:space="preserve">PeerJ</w:t>
      </w:r>
      <w:r>
        <w:t xml:space="preserve"> </w:t>
      </w:r>
      <w:r>
        <w:t xml:space="preserve">(2015-06-30)</w:t>
      </w:r>
      <w:r>
        <w:t xml:space="preserve"> </w:t>
      </w:r>
      <w:hyperlink r:id="rId307">
        <w:r>
          <w:rPr>
            <w:rStyle w:val="Hyperlink"/>
          </w:rPr>
          <w:t xml:space="preserve">https://doi.org/10.7717/peerj.1054</w:t>
        </w:r>
      </w:hyperlink>
    </w:p>
    <w:p>
      <w:pPr>
        <w:pStyle w:val="BodyText"/>
      </w:pPr>
      <w:r>
        <w:t xml:space="preserve">117.</w:t>
      </w:r>
      <w:r>
        <w:t xml:space="preserve"> </w:t>
      </w:r>
      <w:r>
        <w:rPr>
          <w:b/>
        </w:rPr>
        <w:t xml:space="preserve">Gene–Tissue Relationships From The Tissues Database</w:t>
      </w:r>
      <w:r>
        <w:br w:type="textWrapping"/>
      </w:r>
      <w:r>
        <w:t xml:space="preserve">Daniel Himmelstein, Lars Juhl Jensen</w:t>
      </w:r>
      <w:r>
        <w:br w:type="textWrapping"/>
      </w:r>
      <w:r>
        <w:rPr>
          <w:i/>
        </w:rPr>
        <w:t xml:space="preserve">Zenodo</w:t>
      </w:r>
      <w:r>
        <w:t xml:space="preserve"> </w:t>
      </w:r>
      <w:r>
        <w:t xml:space="preserve">(2015-08-09)</w:t>
      </w:r>
      <w:r>
        <w:t xml:space="preserve"> </w:t>
      </w:r>
      <w:hyperlink r:id="rId308">
        <w:r>
          <w:rPr>
            <w:rStyle w:val="Hyperlink"/>
          </w:rPr>
          <w:t xml:space="preserve">https://doi.org/10.5281/zenodo.27244</w:t>
        </w:r>
      </w:hyperlink>
    </w:p>
    <w:p>
      <w:pPr>
        <w:pStyle w:val="BodyText"/>
      </w:pPr>
      <w:r>
        <w:t xml:space="preserve">118.</w:t>
      </w:r>
      <w:r>
        <w:t xml:space="preserve"> </w:t>
      </w:r>
      <w:r>
        <w:rPr>
          <w:b/>
        </w:rPr>
        <w:t xml:space="preserve">The TISSUES resource for the tissue-specificity of genes</w:t>
      </w:r>
      <w:r>
        <w:br w:type="textWrapping"/>
      </w:r>
      <w:r>
        <w:t xml:space="preserve">Daniel Himmelstein, Lars Juhl Jensen</w:t>
      </w:r>
      <w:r>
        <w:br w:type="textWrapping"/>
      </w:r>
      <w:r>
        <w:rPr>
          <w:i/>
        </w:rPr>
        <w:t xml:space="preserve">ThinkLab</w:t>
      </w:r>
      <w:r>
        <w:t xml:space="preserve"> </w:t>
      </w:r>
      <w:r>
        <w:t xml:space="preserve">(2015-07-10)</w:t>
      </w:r>
      <w:r>
        <w:t xml:space="preserve"> </w:t>
      </w:r>
      <w:hyperlink r:id="rId309">
        <w:r>
          <w:rPr>
            <w:rStyle w:val="Hyperlink"/>
          </w:rPr>
          <w:t xml:space="preserve">https://doi.org/10.15363/thinklab.d91</w:t>
        </w:r>
      </w:hyperlink>
    </w:p>
    <w:p>
      <w:pPr>
        <w:pStyle w:val="BodyText"/>
      </w:pPr>
      <w:r>
        <w:t xml:space="preserve">119.</w:t>
      </w:r>
      <w:r>
        <w:t xml:space="preserve"> </w:t>
      </w:r>
      <w:r>
        <w:rPr>
          <w:b/>
        </w:rPr>
        <w:t xml:space="preserve">BindingDB: A Web-Accessible Molecular Recognition Database</w:t>
      </w:r>
      <w:r>
        <w:br w:type="textWrapping"/>
      </w:r>
      <w:r>
        <w:t xml:space="preserve">Xi Chen, Ming Liu, Michael Gilson</w:t>
      </w:r>
      <w:r>
        <w:br w:type="textWrapping"/>
      </w:r>
      <w:r>
        <w:rPr>
          <w:i/>
        </w:rPr>
        <w:t xml:space="preserve">Combinatorial Chemistry &amp; High Throughput Screening</w:t>
      </w:r>
      <w:r>
        <w:t xml:space="preserve"> </w:t>
      </w:r>
      <w:r>
        <w:t xml:space="preserve">(2001-12-01)</w:t>
      </w:r>
      <w:r>
        <w:t xml:space="preserve"> </w:t>
      </w:r>
      <w:hyperlink r:id="rId310">
        <w:r>
          <w:rPr>
            <w:rStyle w:val="Hyperlink"/>
          </w:rPr>
          <w:t xml:space="preserve">https://doi.org/10.2174/1386207013330670</w:t>
        </w:r>
      </w:hyperlink>
    </w:p>
    <w:p>
      <w:pPr>
        <w:pStyle w:val="BodyText"/>
      </w:pPr>
      <w:r>
        <w:t xml:space="preserve">120.</w:t>
      </w:r>
      <w:r>
        <w:t xml:space="preserve"> </w:t>
      </w:r>
      <w:r>
        <w:rPr>
          <w:b/>
        </w:rPr>
        <w:t xml:space="preserve">BindingDB in 2015: A public database for medicinal chemistry, computational chemistry and systems pharmacology</w:t>
      </w:r>
      <w:r>
        <w:br w:type="textWrapping"/>
      </w:r>
      <w:r>
        <w:t xml:space="preserve">Michael K. Gilson, Tiqing Liu, Michael Baitaluk, George Nicola, Linda Hwang, Jenny Chong</w:t>
      </w:r>
      <w:r>
        <w:br w:type="textWrapping"/>
      </w:r>
      <w:r>
        <w:rPr>
          <w:i/>
        </w:rPr>
        <w:t xml:space="preserve">Nucleic Acids Research</w:t>
      </w:r>
      <w:r>
        <w:t xml:space="preserve"> </w:t>
      </w:r>
      <w:r>
        <w:t xml:space="preserve">(2015-10-19)</w:t>
      </w:r>
      <w:r>
        <w:t xml:space="preserve"> </w:t>
      </w:r>
      <w:hyperlink r:id="rId311">
        <w:r>
          <w:rPr>
            <w:rStyle w:val="Hyperlink"/>
          </w:rPr>
          <w:t xml:space="preserve">https://doi.org/10.1093/nar/gkv1072</w:t>
        </w:r>
      </w:hyperlink>
    </w:p>
    <w:p>
      <w:pPr>
        <w:pStyle w:val="BodyText"/>
      </w:pPr>
      <w:r>
        <w:t xml:space="preserve">121.</w:t>
      </w:r>
      <w:r>
        <w:t xml:space="preserve"> </w:t>
      </w:r>
      <w:r>
        <w:rPr>
          <w:b/>
        </w:rPr>
        <w:t xml:space="preserve">DrugBank: a comprehensive resource for in silico drug discovery and exploration</w:t>
      </w:r>
      <w:r>
        <w:br w:type="textWrapping"/>
      </w:r>
      <w:r>
        <w:t xml:space="preserve">D. S. Wishart</w:t>
      </w:r>
      <w:r>
        <w:br w:type="textWrapping"/>
      </w:r>
      <w:r>
        <w:rPr>
          <w:i/>
        </w:rPr>
        <w:t xml:space="preserve">Nucleic Acids Research</w:t>
      </w:r>
      <w:r>
        <w:t xml:space="preserve"> </w:t>
      </w:r>
      <w:r>
        <w:t xml:space="preserve">(2006-01-01)</w:t>
      </w:r>
      <w:r>
        <w:t xml:space="preserve"> </w:t>
      </w:r>
      <w:hyperlink r:id="rId312">
        <w:r>
          <w:rPr>
            <w:rStyle w:val="Hyperlink"/>
          </w:rPr>
          <w:t xml:space="preserve">https://doi.org/10.1093/nar/gkj067</w:t>
        </w:r>
      </w:hyperlink>
    </w:p>
    <w:p>
      <w:pPr>
        <w:pStyle w:val="BodyText"/>
      </w:pPr>
      <w:r>
        <w:t xml:space="preserve">122.</w:t>
      </w:r>
      <w:r>
        <w:t xml:space="preserve"> </w:t>
      </w:r>
      <w:r>
        <w:rPr>
          <w:b/>
        </w:rPr>
        <w:t xml:space="preserve">Integrating drug target information from BindingDB</w:t>
      </w:r>
      <w:r>
        <w:br w:type="textWrapping"/>
      </w:r>
      <w:r>
        <w:t xml:space="preserve">Daniel Himmelstein, Mike Gilson</w:t>
      </w:r>
      <w:r>
        <w:br w:type="textWrapping"/>
      </w:r>
      <w:r>
        <w:rPr>
          <w:i/>
        </w:rPr>
        <w:t xml:space="preserve">ThinkLab</w:t>
      </w:r>
      <w:r>
        <w:t xml:space="preserve"> </w:t>
      </w:r>
      <w:r>
        <w:t xml:space="preserve">(2015-04-13)</w:t>
      </w:r>
      <w:r>
        <w:t xml:space="preserve"> </w:t>
      </w:r>
      <w:hyperlink r:id="rId313">
        <w:r>
          <w:rPr>
            <w:rStyle w:val="Hyperlink"/>
          </w:rPr>
          <w:t xml:space="preserve">https://doi.org/10.15363/thinklab.d53</w:t>
        </w:r>
      </w:hyperlink>
    </w:p>
    <w:p>
      <w:pPr>
        <w:pStyle w:val="BodyText"/>
      </w:pPr>
      <w:r>
        <w:t xml:space="preserve">123.</w:t>
      </w:r>
      <w:r>
        <w:t xml:space="preserve"> </w:t>
      </w:r>
      <w:r>
        <w:rPr>
          <w:b/>
        </w:rPr>
        <w:t xml:space="preserve">Processing The October 2015 Bindingdb</w:t>
      </w:r>
      <w:r>
        <w:br w:type="textWrapping"/>
      </w:r>
      <w:r>
        <w:t xml:space="preserve">Daniel Himmelstein, Michael Gilson, Sergio Baranzini</w:t>
      </w:r>
      <w:r>
        <w:br w:type="textWrapping"/>
      </w:r>
      <w:r>
        <w:rPr>
          <w:i/>
        </w:rPr>
        <w:t xml:space="preserve">Zenodo</w:t>
      </w:r>
      <w:r>
        <w:t xml:space="preserve"> </w:t>
      </w:r>
      <w:r>
        <w:t xml:space="preserve">(2015-11-19)</w:t>
      </w:r>
      <w:r>
        <w:t xml:space="preserve"> </w:t>
      </w:r>
      <w:hyperlink r:id="rId314">
        <w:r>
          <w:rPr>
            <w:rStyle w:val="Hyperlink"/>
          </w:rPr>
          <w:t xml:space="preserve">https://doi.org/10.5281/zenodo.33987</w:t>
        </w:r>
      </w:hyperlink>
    </w:p>
    <w:p>
      <w:pPr>
        <w:pStyle w:val="BodyText"/>
      </w:pPr>
      <w:r>
        <w:t xml:space="preserve">124.</w:t>
      </w:r>
      <w:r>
        <w:t xml:space="preserve"> </w:t>
      </w:r>
      <w:r>
        <w:rPr>
          <w:b/>
        </w:rPr>
        <w:t xml:space="preserve">Protein (target, carrier, transporter, and enzyme) interactions in DrugBank</w:t>
      </w:r>
      <w:r>
        <w:br w:type="textWrapping"/>
      </w:r>
      <w:r>
        <w:t xml:space="preserve">Daniel Himmelstein, Sabrina Chen</w:t>
      </w:r>
      <w:r>
        <w:br w:type="textWrapping"/>
      </w:r>
      <w:r>
        <w:rPr>
          <w:i/>
        </w:rPr>
        <w:t xml:space="preserve">ThinkLab</w:t>
      </w:r>
      <w:r>
        <w:t xml:space="preserve"> </w:t>
      </w:r>
      <w:r>
        <w:t xml:space="preserve">(2015-05-09)</w:t>
      </w:r>
      <w:r>
        <w:t xml:space="preserve"> </w:t>
      </w:r>
      <w:hyperlink r:id="rId315">
        <w:r>
          <w:rPr>
            <w:rStyle w:val="Hyperlink"/>
          </w:rPr>
          <w:t xml:space="preserve">https://doi.org/10.15363/thinklab.d65</w:t>
        </w:r>
      </w:hyperlink>
    </w:p>
    <w:p>
      <w:pPr>
        <w:pStyle w:val="BodyText"/>
      </w:pPr>
      <w:r>
        <w:t xml:space="preserve">125.</w:t>
      </w:r>
      <w:r>
        <w:t xml:space="preserve"> </w:t>
      </w:r>
      <w:r>
        <w:rPr>
          <w:b/>
        </w:rPr>
        <w:t xml:space="preserve">Calculating molecular similarities between DrugBank compounds</w:t>
      </w:r>
      <w:r>
        <w:br w:type="textWrapping"/>
      </w:r>
      <w:r>
        <w:t xml:space="preserve">Daniel Himmelstein, Sabrina Chen</w:t>
      </w:r>
      <w:r>
        <w:br w:type="textWrapping"/>
      </w:r>
      <w:r>
        <w:rPr>
          <w:i/>
        </w:rPr>
        <w:t xml:space="preserve">ThinkLab</w:t>
      </w:r>
      <w:r>
        <w:t xml:space="preserve"> </w:t>
      </w:r>
      <w:r>
        <w:t xml:space="preserve">(2015-05-18)</w:t>
      </w:r>
      <w:r>
        <w:t xml:space="preserve"> </w:t>
      </w:r>
      <w:hyperlink r:id="rId316">
        <w:r>
          <w:rPr>
            <w:rStyle w:val="Hyperlink"/>
          </w:rPr>
          <w:t xml:space="preserve">https://doi.org/10.15363/thinklab.d70</w:t>
        </w:r>
      </w:hyperlink>
    </w:p>
    <w:p>
      <w:pPr>
        <w:pStyle w:val="BodyText"/>
      </w:pPr>
      <w:r>
        <w:t xml:space="preserve">126.</w:t>
      </w:r>
      <w:r>
        <w:t xml:space="preserve"> </w:t>
      </w:r>
      <w:r>
        <w:rPr>
          <w:b/>
        </w:rPr>
        <w:t xml:space="preserve">Pairwise molecular similarities between DrugBank compounds</w:t>
      </w:r>
      <w:r>
        <w:br w:type="textWrapping"/>
      </w:r>
      <w:r>
        <w:t xml:space="preserve">Daniel Himmelstein, Leo Brueggeman, Sergio Baranzini</w:t>
      </w:r>
      <w:r>
        <w:br w:type="textWrapping"/>
      </w:r>
      <w:r>
        <w:rPr>
          <w:i/>
        </w:rPr>
        <w:t xml:space="preserve">Figshare</w:t>
      </w:r>
      <w:r>
        <w:t xml:space="preserve"> </w:t>
      </w:r>
      <w:r>
        <w:t xml:space="preserve">(2015)</w:t>
      </w:r>
      <w:r>
        <w:t xml:space="preserve"> </w:t>
      </w:r>
      <w:hyperlink r:id="rId317">
        <w:r>
          <w:rPr>
            <w:rStyle w:val="Hyperlink"/>
          </w:rPr>
          <w:t xml:space="preserve">https://doi.org/10.6084/m9.figshare.1418386</w:t>
        </w:r>
      </w:hyperlink>
    </w:p>
    <w:p>
      <w:pPr>
        <w:pStyle w:val="BodyText"/>
      </w:pPr>
      <w:r>
        <w:t xml:space="preserve">127.</w:t>
      </w:r>
      <w:r>
        <w:t xml:space="preserve"> </w:t>
      </w:r>
      <w:r>
        <w:rPr>
          <w:b/>
        </w:rPr>
        <w:t xml:space="preserve">Measures of the Amount of Ecologic Association Between Species</w:t>
      </w:r>
      <w:r>
        <w:br w:type="textWrapping"/>
      </w:r>
      <w:r>
        <w:t xml:space="preserve">Lee R. Dice</w:t>
      </w:r>
      <w:r>
        <w:br w:type="textWrapping"/>
      </w:r>
      <w:r>
        <w:rPr>
          <w:i/>
        </w:rPr>
        <w:t xml:space="preserve">Ecology</w:t>
      </w:r>
      <w:r>
        <w:t xml:space="preserve"> </w:t>
      </w:r>
      <w:r>
        <w:t xml:space="preserve">(1945-07)</w:t>
      </w:r>
      <w:r>
        <w:t xml:space="preserve"> </w:t>
      </w:r>
      <w:hyperlink r:id="rId318">
        <w:r>
          <w:rPr>
            <w:rStyle w:val="Hyperlink"/>
          </w:rPr>
          <w:t xml:space="preserve">https://doi.org/10.2307/1932409</w:t>
        </w:r>
      </w:hyperlink>
    </w:p>
    <w:p>
      <w:pPr>
        <w:pStyle w:val="BodyText"/>
      </w:pPr>
      <w:r>
        <w:t xml:space="preserve">128.</w:t>
      </w:r>
      <w:r>
        <w:t xml:space="preserve"> </w:t>
      </w:r>
      <w:r>
        <w:rPr>
          <w:b/>
        </w:rPr>
        <w:t xml:space="preserve">Extended-Connectivity Fingerprints</w:t>
      </w:r>
      <w:r>
        <w:br w:type="textWrapping"/>
      </w:r>
      <w:r>
        <w:t xml:space="preserve">David Rogers, Mathew Hahn</w:t>
      </w:r>
      <w:r>
        <w:br w:type="textWrapping"/>
      </w:r>
      <w:r>
        <w:rPr>
          <w:i/>
        </w:rPr>
        <w:t xml:space="preserve">Journal of Chemical Information and Modeling</w:t>
      </w:r>
      <w:r>
        <w:t xml:space="preserve"> </w:t>
      </w:r>
      <w:r>
        <w:t xml:space="preserve">(2010-05-24)</w:t>
      </w:r>
      <w:r>
        <w:t xml:space="preserve"> </w:t>
      </w:r>
      <w:hyperlink r:id="rId319">
        <w:r>
          <w:rPr>
            <w:rStyle w:val="Hyperlink"/>
          </w:rPr>
          <w:t xml:space="preserve">https://doi.org/10.1021/ci100050t</w:t>
        </w:r>
      </w:hyperlink>
    </w:p>
    <w:p>
      <w:pPr>
        <w:pStyle w:val="BodyText"/>
      </w:pPr>
      <w:r>
        <w:t xml:space="preserve">129.</w:t>
      </w:r>
      <w:r>
        <w:t xml:space="preserve"> </w:t>
      </w:r>
      <w:r>
        <w:rPr>
          <w:b/>
        </w:rPr>
        <w:t xml:space="preserve">The Generation of a Unique Machine Description for Chemical Structures-A Technique Developed at Chemical Abstracts Service.</w:t>
      </w:r>
      <w:r>
        <w:br w:type="textWrapping"/>
      </w:r>
      <w:r>
        <w:t xml:space="preserve">H. L. Morgan</w:t>
      </w:r>
      <w:r>
        <w:br w:type="textWrapping"/>
      </w:r>
      <w:r>
        <w:rPr>
          <w:i/>
        </w:rPr>
        <w:t xml:space="preserve">Journal of Chemical Documentation</w:t>
      </w:r>
      <w:r>
        <w:t xml:space="preserve"> </w:t>
      </w:r>
      <w:r>
        <w:t xml:space="preserve">(1965-05)</w:t>
      </w:r>
      <w:r>
        <w:t xml:space="preserve"> </w:t>
      </w:r>
      <w:hyperlink r:id="rId320">
        <w:r>
          <w:rPr>
            <w:rStyle w:val="Hyperlink"/>
          </w:rPr>
          <w:t xml:space="preserve">https://doi.org/10.1021/c160017a018</w:t>
        </w:r>
      </w:hyperlink>
    </w:p>
    <w:p>
      <w:pPr>
        <w:pStyle w:val="BodyText"/>
      </w:pPr>
      <w:r>
        <w:t xml:space="preserve">130.</w:t>
      </w:r>
      <w:r>
        <w:t xml:space="preserve"> </w:t>
      </w:r>
      <w:r>
        <w:rPr>
          <w:b/>
        </w:rPr>
        <w:t xml:space="preserve">Dhimmel/Gwas-Catalog V1.0: Extracting Gene–Disease Associations From The Gwas Catalog</w:t>
      </w:r>
      <w:r>
        <w:br w:type="textWrapping"/>
      </w:r>
      <w:r>
        <w:t xml:space="preserve">Daniel S. Himmelstein, Sergio E. Baranzini</w:t>
      </w:r>
      <w:r>
        <w:br w:type="textWrapping"/>
      </w:r>
      <w:r>
        <w:rPr>
          <w:i/>
        </w:rPr>
        <w:t xml:space="preserve">Zenodo</w:t>
      </w:r>
      <w:r>
        <w:t xml:space="preserve"> </w:t>
      </w:r>
      <w:r>
        <w:t xml:space="preserve">(2016-03-26)</w:t>
      </w:r>
      <w:r>
        <w:t xml:space="preserve"> </w:t>
      </w:r>
      <w:hyperlink r:id="rId321">
        <w:r>
          <w:rPr>
            <w:rStyle w:val="Hyperlink"/>
          </w:rPr>
          <w:t xml:space="preserve">https://doi.org/10.5281/zenodo.48428</w:t>
        </w:r>
      </w:hyperlink>
    </w:p>
    <w:p>
      <w:pPr>
        <w:pStyle w:val="BodyText"/>
      </w:pPr>
      <w:r>
        <w:t xml:space="preserve">131.</w:t>
      </w:r>
      <w:r>
        <w:t xml:space="preserve"> </w:t>
      </w:r>
      <w:r>
        <w:rPr>
          <w:b/>
        </w:rPr>
        <w:t xml:space="preserve">Processing the DISEASES resource for disease–gene relationships</w:t>
      </w:r>
      <w:r>
        <w:br w:type="textWrapping"/>
      </w:r>
      <w:r>
        <w:t xml:space="preserve">Daniel Himmelstein, Lars Juhl Jensen</w:t>
      </w:r>
      <w:r>
        <w:br w:type="textWrapping"/>
      </w:r>
      <w:r>
        <w:rPr>
          <w:i/>
        </w:rPr>
        <w:t xml:space="preserve">ThinkLab</w:t>
      </w:r>
      <w:r>
        <w:t xml:space="preserve"> </w:t>
      </w:r>
      <w:r>
        <w:t xml:space="preserve">(2015-08-20)</w:t>
      </w:r>
      <w:r>
        <w:t xml:space="preserve"> </w:t>
      </w:r>
      <w:hyperlink r:id="rId322">
        <w:r>
          <w:rPr>
            <w:rStyle w:val="Hyperlink"/>
          </w:rPr>
          <w:t xml:space="preserve">https://doi.org/10.15363/thinklab.d106</w:t>
        </w:r>
      </w:hyperlink>
    </w:p>
    <w:p>
      <w:pPr>
        <w:pStyle w:val="BodyText"/>
      </w:pPr>
      <w:r>
        <w:t xml:space="preserve">132.</w:t>
      </w:r>
      <w:r>
        <w:t xml:space="preserve"> </w:t>
      </w:r>
      <w:r>
        <w:rPr>
          <w:b/>
        </w:rPr>
        <w:t xml:space="preserve">Dhimmel/Diseases V1.0: Processing The Diseases Database Of Gene–Disease Associations</w:t>
      </w:r>
      <w:r>
        <w:br w:type="textWrapping"/>
      </w:r>
      <w:r>
        <w:t xml:space="preserve">Daniel S. Himmelstein, Lars Juhl Jensen</w:t>
      </w:r>
      <w:r>
        <w:br w:type="textWrapping"/>
      </w:r>
      <w:r>
        <w:rPr>
          <w:i/>
        </w:rPr>
        <w:t xml:space="preserve">Zenodo</w:t>
      </w:r>
      <w:r>
        <w:t xml:space="preserve"> </w:t>
      </w:r>
      <w:r>
        <w:t xml:space="preserve">(2016-03-26)</w:t>
      </w:r>
      <w:r>
        <w:t xml:space="preserve"> </w:t>
      </w:r>
      <w:hyperlink r:id="rId323">
        <w:r>
          <w:rPr>
            <w:rStyle w:val="Hyperlink"/>
          </w:rPr>
          <w:t xml:space="preserve">https://doi.org/10.5281/zenodo.48425</w:t>
        </w:r>
      </w:hyperlink>
    </w:p>
    <w:p>
      <w:pPr>
        <w:pStyle w:val="BodyText"/>
      </w:pPr>
      <w:r>
        <w:t xml:space="preserve">133.</w:t>
      </w:r>
      <w:r>
        <w:t xml:space="preserve"> </w:t>
      </w:r>
      <w:r>
        <w:rPr>
          <w:b/>
        </w:rPr>
        <w:t xml:space="preserve">Processing DisGeNET for disease-gene relationships</w:t>
      </w:r>
      <w:r>
        <w:br w:type="textWrapping"/>
      </w:r>
      <w:r>
        <w:t xml:space="preserve">Daniel Himmelstein, janet piñero</w:t>
      </w:r>
      <w:r>
        <w:br w:type="textWrapping"/>
      </w:r>
      <w:r>
        <w:rPr>
          <w:i/>
        </w:rPr>
        <w:t xml:space="preserve">ThinkLab</w:t>
      </w:r>
      <w:r>
        <w:t xml:space="preserve"> </w:t>
      </w:r>
      <w:r>
        <w:t xml:space="preserve">(2015-08-17)</w:t>
      </w:r>
      <w:r>
        <w:t xml:space="preserve"> </w:t>
      </w:r>
      <w:hyperlink r:id="rId324">
        <w:r>
          <w:rPr>
            <w:rStyle w:val="Hyperlink"/>
          </w:rPr>
          <w:t xml:space="preserve">https://doi.org/10.15363/thinklab.d105</w:t>
        </w:r>
      </w:hyperlink>
    </w:p>
    <w:p>
      <w:pPr>
        <w:pStyle w:val="BodyText"/>
      </w:pPr>
      <w:r>
        <w:t xml:space="preserve">134.</w:t>
      </w:r>
      <w:r>
        <w:t xml:space="preserve"> </w:t>
      </w:r>
      <w:r>
        <w:rPr>
          <w:b/>
        </w:rPr>
        <w:t xml:space="preserve">Dhimmel/Disgenet V1.0: Processing The Disgenet Database Of Gene–Disease Associations</w:t>
      </w:r>
      <w:r>
        <w:br w:type="textWrapping"/>
      </w:r>
      <w:r>
        <w:t xml:space="preserve">Daniel S. Himmelstein, Janet Piñero</w:t>
      </w:r>
      <w:r>
        <w:br w:type="textWrapping"/>
      </w:r>
      <w:r>
        <w:rPr>
          <w:i/>
        </w:rPr>
        <w:t xml:space="preserve">Zenodo</w:t>
      </w:r>
      <w:r>
        <w:t xml:space="preserve"> </w:t>
      </w:r>
      <w:r>
        <w:t xml:space="preserve">(2016-03-26)</w:t>
      </w:r>
      <w:r>
        <w:t xml:space="preserve"> </w:t>
      </w:r>
      <w:hyperlink r:id="rId325">
        <w:r>
          <w:rPr>
            <w:rStyle w:val="Hyperlink"/>
          </w:rPr>
          <w:t xml:space="preserve">https://doi.org/10.5281/zenodo.48426</w:t>
        </w:r>
      </w:hyperlink>
    </w:p>
    <w:p>
      <w:pPr>
        <w:pStyle w:val="BodyText"/>
      </w:pPr>
      <w:r>
        <w:t xml:space="preserve">135.</w:t>
      </w:r>
      <w:r>
        <w:t xml:space="preserve"> </w:t>
      </w:r>
      <w:r>
        <w:rPr>
          <w:b/>
        </w:rPr>
        <w:t xml:space="preserve">Functional disease annotations for genes using DOAF</w:t>
      </w:r>
      <w:r>
        <w:br w:type="textWrapping"/>
      </w:r>
      <w:r>
        <w:t xml:space="preserve">Daniel Himmelstein</w:t>
      </w:r>
      <w:r>
        <w:br w:type="textWrapping"/>
      </w:r>
      <w:r>
        <w:rPr>
          <w:i/>
        </w:rPr>
        <w:t xml:space="preserve">ThinkLab</w:t>
      </w:r>
      <w:r>
        <w:t xml:space="preserve"> </w:t>
      </w:r>
      <w:r>
        <w:t xml:space="preserve">(2015-07-14)</w:t>
      </w:r>
      <w:r>
        <w:t xml:space="preserve"> </w:t>
      </w:r>
      <w:hyperlink r:id="rId326">
        <w:r>
          <w:rPr>
            <w:rStyle w:val="Hyperlink"/>
          </w:rPr>
          <w:t xml:space="preserve">https://doi.org/10.15363/thinklab.d94</w:t>
        </w:r>
      </w:hyperlink>
    </w:p>
    <w:p>
      <w:pPr>
        <w:pStyle w:val="BodyText"/>
      </w:pPr>
      <w:r>
        <w:t xml:space="preserve">136.</w:t>
      </w:r>
      <w:r>
        <w:t xml:space="preserve"> </w:t>
      </w:r>
      <w:r>
        <w:rPr>
          <w:b/>
        </w:rPr>
        <w:t xml:space="preserve">Dhimmel/Doaf V1.0: Processing The Doaf Database Of Gene–Disease Associations</w:t>
      </w:r>
      <w:r>
        <w:br w:type="textWrapping"/>
      </w:r>
      <w:r>
        <w:t xml:space="preserve">Daniel S. Himmelstein</w:t>
      </w:r>
      <w:r>
        <w:br w:type="textWrapping"/>
      </w:r>
      <w:r>
        <w:rPr>
          <w:i/>
        </w:rPr>
        <w:t xml:space="preserve">Zenodo</w:t>
      </w:r>
      <w:r>
        <w:t xml:space="preserve"> </w:t>
      </w:r>
      <w:r>
        <w:t xml:space="preserve">(2016-03-26)</w:t>
      </w:r>
      <w:r>
        <w:t xml:space="preserve"> </w:t>
      </w:r>
      <w:hyperlink r:id="rId327">
        <w:r>
          <w:rPr>
            <w:rStyle w:val="Hyperlink"/>
          </w:rPr>
          <w:t xml:space="preserve">https://doi.org/10.5281/zenodo.48427</w:t>
        </w:r>
      </w:hyperlink>
    </w:p>
    <w:p>
      <w:pPr>
        <w:pStyle w:val="BodyText"/>
      </w:pPr>
      <w:r>
        <w:t xml:space="preserve">137.</w:t>
      </w:r>
      <w:r>
        <w:t xml:space="preserve"> </w:t>
      </w:r>
      <w:r>
        <w:rPr>
          <w:b/>
        </w:rPr>
        <w:t xml:space="preserve">The new NHGRI-EBI Catalog of published genome-wide association studies (GWAS Catalog)</w:t>
      </w:r>
      <w:r>
        <w:br w:type="textWrapping"/>
      </w:r>
      <w:r>
        <w:t xml:space="preserve">Jacqueline MacArthur, Emily Bowler, Maria Cerezo, Laurent Gil, Peggy Hall, Emma Hastings, Heather Junkins, Aoife McMahon, Annalisa Milano, Joannella Morales, … Helen Parkinson</w:t>
      </w:r>
      <w:r>
        <w:br w:type="textWrapping"/>
      </w:r>
      <w:r>
        <w:rPr>
          <w:i/>
        </w:rPr>
        <w:t xml:space="preserve">Nucleic Acids Research</w:t>
      </w:r>
      <w:r>
        <w:t xml:space="preserve"> </w:t>
      </w:r>
      <w:r>
        <w:t xml:space="preserve">(2016-11-29)</w:t>
      </w:r>
      <w:r>
        <w:t xml:space="preserve"> </w:t>
      </w:r>
      <w:hyperlink r:id="rId328">
        <w:r>
          <w:rPr>
            <w:rStyle w:val="Hyperlink"/>
          </w:rPr>
          <w:t xml:space="preserve">https://doi.org/10.1093/nar/gkw1133</w:t>
        </w:r>
      </w:hyperlink>
    </w:p>
    <w:p>
      <w:pPr>
        <w:pStyle w:val="BodyText"/>
      </w:pPr>
      <w:r>
        <w:t xml:space="preserve">138.</w:t>
      </w:r>
      <w:r>
        <w:t xml:space="preserve"> </w:t>
      </w:r>
      <w:r>
        <w:rPr>
          <w:b/>
        </w:rPr>
        <w:t xml:space="preserve">Extracting disease-gene associations from the GWAS Catalog</w:t>
      </w:r>
      <w:r>
        <w:br w:type="textWrapping"/>
      </w:r>
      <w:r>
        <w:t xml:space="preserve">Daniel Himmelstein</w:t>
      </w:r>
      <w:r>
        <w:br w:type="textWrapping"/>
      </w:r>
      <w:r>
        <w:rPr>
          <w:i/>
        </w:rPr>
        <w:t xml:space="preserve">ThinkLab</w:t>
      </w:r>
      <w:r>
        <w:t xml:space="preserve"> </w:t>
      </w:r>
      <w:r>
        <w:t xml:space="preserve">(2015-06-16)</w:t>
      </w:r>
      <w:r>
        <w:t xml:space="preserve"> </w:t>
      </w:r>
      <w:hyperlink r:id="rId329">
        <w:r>
          <w:rPr>
            <w:rStyle w:val="Hyperlink"/>
          </w:rPr>
          <w:t xml:space="preserve">https://doi.org/10.15363/thinklab.d80</w:t>
        </w:r>
      </w:hyperlink>
    </w:p>
    <w:p>
      <w:pPr>
        <w:pStyle w:val="BodyText"/>
      </w:pPr>
      <w:r>
        <w:t xml:space="preserve">139.</w:t>
      </w:r>
      <w:r>
        <w:t xml:space="preserve"> </w:t>
      </w:r>
      <w:r>
        <w:rPr>
          <w:b/>
        </w:rPr>
        <w:t xml:space="preserve">Calculating genomic windows for GWAS lead SNPs</w:t>
      </w:r>
      <w:r>
        <w:br w:type="textWrapping"/>
      </w:r>
      <w:r>
        <w:t xml:space="preserve">Daniel Himmelstein, Marina Sirota, Greg Way</w:t>
      </w:r>
      <w:r>
        <w:br w:type="textWrapping"/>
      </w:r>
      <w:r>
        <w:rPr>
          <w:i/>
        </w:rPr>
        <w:t xml:space="preserve">ThinkLab</w:t>
      </w:r>
      <w:r>
        <w:t xml:space="preserve"> </w:t>
      </w:r>
      <w:r>
        <w:t xml:space="preserve">(2015-06-08)</w:t>
      </w:r>
      <w:r>
        <w:t xml:space="preserve"> </w:t>
      </w:r>
      <w:hyperlink r:id="rId330">
        <w:r>
          <w:rPr>
            <w:rStyle w:val="Hyperlink"/>
          </w:rPr>
          <w:t xml:space="preserve">https://doi.org/10.15363/thinklab.d71</w:t>
        </w:r>
      </w:hyperlink>
    </w:p>
    <w:p>
      <w:pPr>
        <w:pStyle w:val="BodyText"/>
      </w:pPr>
      <w:r>
        <w:t xml:space="preserve">140.</w:t>
      </w:r>
      <w:r>
        <w:t xml:space="preserve"> </w:t>
      </w:r>
      <w:r>
        <w:rPr>
          <w:b/>
        </w:rPr>
        <w:t xml:space="preserve">DISEASES: Text mining and data integration of disease–gene associations</w:t>
      </w:r>
      <w:r>
        <w:br w:type="textWrapping"/>
      </w:r>
      <w:r>
        <w:t xml:space="preserve">Sune Pletscher-Frankild, Albert Pallejà, Kalliopi Tsafou, Janos X. Binder, Lars Juhl Jensen</w:t>
      </w:r>
      <w:r>
        <w:br w:type="textWrapping"/>
      </w:r>
      <w:r>
        <w:rPr>
          <w:i/>
        </w:rPr>
        <w:t xml:space="preserve">Methods</w:t>
      </w:r>
      <w:r>
        <w:t xml:space="preserve"> </w:t>
      </w:r>
      <w:r>
        <w:t xml:space="preserve">(2015-03)</w:t>
      </w:r>
      <w:r>
        <w:t xml:space="preserve"> </w:t>
      </w:r>
      <w:hyperlink r:id="rId331">
        <w:r>
          <w:rPr>
            <w:rStyle w:val="Hyperlink"/>
          </w:rPr>
          <w:t xml:space="preserve">https://doi.org/10.1016/j.ymeth.2014.11.020</w:t>
        </w:r>
      </w:hyperlink>
    </w:p>
    <w:p>
      <w:pPr>
        <w:pStyle w:val="BodyText"/>
      </w:pPr>
      <w:r>
        <w:t xml:space="preserve">141.</w:t>
      </w:r>
      <w:r>
        <w:t xml:space="preserve"> </w:t>
      </w:r>
      <w:r>
        <w:rPr>
          <w:b/>
        </w:rPr>
        <w:t xml:space="preserve">DisGeNET: a discovery platform for the dynamical exploration of human diseases and their genes</w:t>
      </w:r>
      <w:r>
        <w:br w:type="textWrapping"/>
      </w:r>
      <w:r>
        <w:t xml:space="preserve">J. Pinero, N. Queralt-Rosinach, A. Bravo, J. Deu-Pons, A. Bauer-Mehren, M. Baron, F. Sanz, L. I. Furlong</w:t>
      </w:r>
      <w:r>
        <w:br w:type="textWrapping"/>
      </w:r>
      <w:r>
        <w:rPr>
          <w:i/>
        </w:rPr>
        <w:t xml:space="preserve">Database</w:t>
      </w:r>
      <w:r>
        <w:t xml:space="preserve"> </w:t>
      </w:r>
      <w:r>
        <w:t xml:space="preserve">(2015-04-15)</w:t>
      </w:r>
      <w:r>
        <w:t xml:space="preserve"> </w:t>
      </w:r>
      <w:hyperlink r:id="rId332">
        <w:r>
          <w:rPr>
            <w:rStyle w:val="Hyperlink"/>
          </w:rPr>
          <w:t xml:space="preserve">https://doi.org/10.1093/database/bav028</w:t>
        </w:r>
      </w:hyperlink>
    </w:p>
    <w:p>
      <w:pPr>
        <w:pStyle w:val="BodyText"/>
      </w:pPr>
      <w:r>
        <w:t xml:space="preserve">142.</w:t>
      </w:r>
      <w:r>
        <w:t xml:space="preserve"> </w:t>
      </w:r>
      <w:r>
        <w:rPr>
          <w:b/>
        </w:rPr>
        <w:t xml:space="preserve">DisGeNET: a comprehensive platform integrating information on human disease-associated genes and variants</w:t>
      </w:r>
      <w:r>
        <w:br w:type="textWrapping"/>
      </w:r>
      <w:r>
        <w:t xml:space="preserve">Janet Piñero, Àlex Bravo, Núria Queralt-Rosinach, Alba Gutiérrez-Sacristán, Jordi Deu-Pons, Emilio Centeno, Javier García-García, Ferran Sanz, Laura I. Furlong</w:t>
      </w:r>
      <w:r>
        <w:br w:type="textWrapping"/>
      </w:r>
      <w:r>
        <w:rPr>
          <w:i/>
        </w:rPr>
        <w:t xml:space="preserve">Nucleic Acids Research</w:t>
      </w:r>
      <w:r>
        <w:t xml:space="preserve"> </w:t>
      </w:r>
      <w:r>
        <w:t xml:space="preserve">(2016-10-19)</w:t>
      </w:r>
      <w:r>
        <w:t xml:space="preserve"> </w:t>
      </w:r>
      <w:hyperlink r:id="rId333">
        <w:r>
          <w:rPr>
            <w:rStyle w:val="Hyperlink"/>
          </w:rPr>
          <w:t xml:space="preserve">https://doi.org/10.1093/nar/gkw943</w:t>
        </w:r>
      </w:hyperlink>
    </w:p>
    <w:p>
      <w:pPr>
        <w:pStyle w:val="BodyText"/>
      </w:pPr>
      <w:r>
        <w:t xml:space="preserve">143.</w:t>
      </w:r>
      <w:r>
        <w:t xml:space="preserve"> </w:t>
      </w:r>
      <w:r>
        <w:rPr>
          <w:b/>
        </w:rPr>
        <w:t xml:space="preserve">A Framework for Annotating Human Genome in Disease Context</w:t>
      </w:r>
      <w:r>
        <w:br w:type="textWrapping"/>
      </w:r>
      <w:r>
        <w:t xml:space="preserve">Wei Xu, Huisong Wang, Wenqing Cheng, Dong Fu, Tian Xia, Warren A. Kibbe, Simon M. Lin</w:t>
      </w:r>
      <w:r>
        <w:br w:type="textWrapping"/>
      </w:r>
      <w:r>
        <w:rPr>
          <w:i/>
        </w:rPr>
        <w:t xml:space="preserve">PLoS ONE</w:t>
      </w:r>
      <w:r>
        <w:t xml:space="preserve"> </w:t>
      </w:r>
      <w:r>
        <w:t xml:space="preserve">(2012-12-10)</w:t>
      </w:r>
      <w:r>
        <w:t xml:space="preserve"> </w:t>
      </w:r>
      <w:hyperlink r:id="rId334">
        <w:r>
          <w:rPr>
            <w:rStyle w:val="Hyperlink"/>
          </w:rPr>
          <w:t xml:space="preserve">https://doi.org/10.1371/journal.pone.0049686</w:t>
        </w:r>
      </w:hyperlink>
    </w:p>
    <w:p>
      <w:pPr>
        <w:pStyle w:val="BodyText"/>
      </w:pPr>
      <w:r>
        <w:t xml:space="preserve">144.</w:t>
      </w:r>
      <w:r>
        <w:t xml:space="preserve"> </w:t>
      </w:r>
      <w:r>
        <w:rPr>
          <w:b/>
        </w:rPr>
        <w:t xml:space="preserve">STARGEO: expression signatures for disease using crowdsourced GEO annotation</w:t>
      </w:r>
      <w:r>
        <w:br w:type="textWrapping"/>
      </w:r>
      <w:r>
        <w:t xml:space="preserve">Daniel Himmelstein, Frederic Bastian, Dexter Hadley, Casey Greene</w:t>
      </w:r>
      <w:r>
        <w:br w:type="textWrapping"/>
      </w:r>
      <w:r>
        <w:rPr>
          <w:i/>
        </w:rPr>
        <w:t xml:space="preserve">ThinkLab</w:t>
      </w:r>
      <w:r>
        <w:t xml:space="preserve"> </w:t>
      </w:r>
      <w:r>
        <w:t xml:space="preserve">(2015-07-28)</w:t>
      </w:r>
      <w:r>
        <w:t xml:space="preserve"> </w:t>
      </w:r>
      <w:hyperlink r:id="rId335">
        <w:r>
          <w:rPr>
            <w:rStyle w:val="Hyperlink"/>
          </w:rPr>
          <w:t xml:space="preserve">https://doi.org/10.15363/thinklab.d96</w:t>
        </w:r>
      </w:hyperlink>
    </w:p>
    <w:p>
      <w:pPr>
        <w:pStyle w:val="BodyText"/>
      </w:pPr>
      <w:r>
        <w:t xml:space="preserve">145.</w:t>
      </w:r>
      <w:r>
        <w:t xml:space="preserve"> </w:t>
      </w:r>
      <w:r>
        <w:rPr>
          <w:b/>
        </w:rPr>
        <w:t xml:space="preserve">Dhimmel/Stargeo V1.0: Differentially Expressed Genes For 48 Diseases From Stargeo</w:t>
      </w:r>
      <w:r>
        <w:br w:type="textWrapping"/>
      </w:r>
      <w:r>
        <w:t xml:space="preserve">Daniel Himmelstein, Dexter Hadley, Alexander Schepanovski</w:t>
      </w:r>
      <w:r>
        <w:br w:type="textWrapping"/>
      </w:r>
      <w:r>
        <w:rPr>
          <w:i/>
        </w:rPr>
        <w:t xml:space="preserve">Zenodo</w:t>
      </w:r>
      <w:r>
        <w:t xml:space="preserve"> </w:t>
      </w:r>
      <w:r>
        <w:t xml:space="preserve">(2016-03-03)</w:t>
      </w:r>
      <w:r>
        <w:t xml:space="preserve"> </w:t>
      </w:r>
      <w:hyperlink r:id="rId336">
        <w:r>
          <w:rPr>
            <w:rStyle w:val="Hyperlink"/>
          </w:rPr>
          <w:t xml:space="preserve">https://doi.org/10.5281/zenodo.46866</w:t>
        </w:r>
      </w:hyperlink>
    </w:p>
    <w:p>
      <w:pPr>
        <w:pStyle w:val="BodyText"/>
      </w:pPr>
      <w:r>
        <w:t xml:space="preserve">146.</w:t>
      </w:r>
      <w:r>
        <w:t xml:space="preserve"> </w:t>
      </w:r>
      <w:r>
        <w:rPr>
          <w:b/>
        </w:rPr>
        <w:t xml:space="preserve">Dhimmel/Medline V1.0: Disease, Symptom, And Anatomy Cooccurence In Medline</w:t>
      </w:r>
      <w:r>
        <w:br w:type="textWrapping"/>
      </w:r>
      <w:r>
        <w:t xml:space="preserve">Daniel S. Himmelstein</w:t>
      </w:r>
      <w:r>
        <w:br w:type="textWrapping"/>
      </w:r>
      <w:r>
        <w:rPr>
          <w:i/>
        </w:rPr>
        <w:t xml:space="preserve">Zenodo</w:t>
      </w:r>
      <w:r>
        <w:t xml:space="preserve"> </w:t>
      </w:r>
      <w:r>
        <w:t xml:space="preserve">(2016-03-28)</w:t>
      </w:r>
      <w:r>
        <w:t xml:space="preserve"> </w:t>
      </w:r>
      <w:hyperlink r:id="rId337">
        <w:r>
          <w:rPr>
            <w:rStyle w:val="Hyperlink"/>
          </w:rPr>
          <w:t xml:space="preserve">https://doi.org/10.5281/zenodo.48445</w:t>
        </w:r>
      </w:hyperlink>
    </w:p>
    <w:p>
      <w:pPr>
        <w:pStyle w:val="BodyText"/>
      </w:pPr>
      <w:r>
        <w:t xml:space="preserve">147.</w:t>
      </w:r>
      <w:r>
        <w:t xml:space="preserve"> </w:t>
      </w:r>
      <w:r>
        <w:rPr>
          <w:b/>
        </w:rPr>
        <w:t xml:space="preserve">Disease similarity from MEDLINE topic cooccurrence</w:t>
      </w:r>
      <w:r>
        <w:br w:type="textWrapping"/>
      </w:r>
      <w:r>
        <w:t xml:space="preserve">Daniel Himmelstein</w:t>
      </w:r>
      <w:r>
        <w:br w:type="textWrapping"/>
      </w:r>
      <w:r>
        <w:rPr>
          <w:i/>
        </w:rPr>
        <w:t xml:space="preserve">ThinkLab</w:t>
      </w:r>
      <w:r>
        <w:t xml:space="preserve"> </w:t>
      </w:r>
      <w:r>
        <w:t xml:space="preserve">(2015-07-14)</w:t>
      </w:r>
      <w:r>
        <w:t xml:space="preserve"> </w:t>
      </w:r>
      <w:hyperlink r:id="rId338">
        <w:r>
          <w:rPr>
            <w:rStyle w:val="Hyperlink"/>
          </w:rPr>
          <w:t xml:space="preserve">https://doi.org/10.15363/thinklab.d93</w:t>
        </w:r>
      </w:hyperlink>
    </w:p>
    <w:p>
      <w:pPr>
        <w:pStyle w:val="BodyText"/>
      </w:pPr>
      <w:r>
        <w:t xml:space="preserve">148.</w:t>
      </w:r>
      <w:r>
        <w:t xml:space="preserve"> </w:t>
      </w:r>
      <w:r>
        <w:rPr>
          <w:b/>
        </w:rPr>
        <w:t xml:space="preserve">On the Interpretation of χ 2 from Contingency Tables, and the Calculation of P</w:t>
      </w:r>
      <w:r>
        <w:br w:type="textWrapping"/>
      </w:r>
      <w:r>
        <w:t xml:space="preserve">R. A. Fisher</w:t>
      </w:r>
      <w:r>
        <w:br w:type="textWrapping"/>
      </w:r>
      <w:r>
        <w:rPr>
          <w:i/>
        </w:rPr>
        <w:t xml:space="preserve">Journal of the Royal Statistical Society</w:t>
      </w:r>
      <w:r>
        <w:t xml:space="preserve"> </w:t>
      </w:r>
      <w:r>
        <w:t xml:space="preserve">(1922-01)</w:t>
      </w:r>
      <w:r>
        <w:t xml:space="preserve"> </w:t>
      </w:r>
      <w:hyperlink r:id="rId339">
        <w:r>
          <w:rPr>
            <w:rStyle w:val="Hyperlink"/>
          </w:rPr>
          <w:t xml:space="preserve">https://doi.org/10.2307/2340521</w:t>
        </w:r>
      </w:hyperlink>
    </w:p>
    <w:p>
      <w:pPr>
        <w:pStyle w:val="BodyText"/>
      </w:pPr>
      <w:r>
        <w:t xml:space="preserve">149.</w:t>
      </w:r>
      <w:r>
        <w:t xml:space="preserve"> </w:t>
      </w:r>
      <w:r>
        <w:rPr>
          <w:b/>
        </w:rPr>
        <w:t xml:space="preserve">Computing consensus transcriptional profiles for LINCS L1000 perturbations</w:t>
      </w:r>
      <w:r>
        <w:br w:type="textWrapping"/>
      </w:r>
      <w:r>
        <w:t xml:space="preserve">Daniel Himmelstein, Caty Chung</w:t>
      </w:r>
      <w:r>
        <w:br w:type="textWrapping"/>
      </w:r>
      <w:r>
        <w:rPr>
          <w:i/>
        </w:rPr>
        <w:t xml:space="preserve">ThinkLab</w:t>
      </w:r>
      <w:r>
        <w:t xml:space="preserve"> </w:t>
      </w:r>
      <w:r>
        <w:t xml:space="preserve">(2015-03-26)</w:t>
      </w:r>
      <w:r>
        <w:t xml:space="preserve"> </w:t>
      </w:r>
      <w:hyperlink r:id="rId340">
        <w:r>
          <w:rPr>
            <w:rStyle w:val="Hyperlink"/>
          </w:rPr>
          <w:t xml:space="preserve">https://doi.org/10.15363/thinklab.d43</w:t>
        </w:r>
      </w:hyperlink>
    </w:p>
    <w:p>
      <w:pPr>
        <w:pStyle w:val="BodyText"/>
      </w:pPr>
      <w:r>
        <w:t xml:space="preserve">150.</w:t>
      </w:r>
      <w:r>
        <w:t xml:space="preserve"> </w:t>
      </w:r>
      <w:r>
        <w:rPr>
          <w:b/>
        </w:rPr>
        <w:t xml:space="preserve">Consensus signatures for LINCS L1000 perturbations</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41">
        <w:r>
          <w:rPr>
            <w:rStyle w:val="Hyperlink"/>
          </w:rPr>
          <w:t xml:space="preserve">https://doi.org/10.6084/m9.figshare.3085426.v1</w:t>
        </w:r>
      </w:hyperlink>
    </w:p>
    <w:p>
      <w:pPr>
        <w:pStyle w:val="BodyText"/>
      </w:pPr>
      <w:r>
        <w:t xml:space="preserve">151.</w:t>
      </w:r>
      <w:r>
        <w:t xml:space="preserve"> </w:t>
      </w:r>
      <w:r>
        <w:rPr>
          <w:b/>
        </w:rPr>
        <w:t xml:space="preserve">Evolutionary Signatures amongst Disease Genes Permit Novel Methods for Gene Prioritization and Construction of Informative Gene-Based Networks</w:t>
      </w:r>
      <w:r>
        <w:br w:type="textWrapping"/>
      </w:r>
      <w:r>
        <w:t xml:space="preserve">Nolan Priedigkeit, Nicholas Wolfe, Nathan L. Clark</w:t>
      </w:r>
      <w:r>
        <w:br w:type="textWrapping"/>
      </w:r>
      <w:r>
        <w:rPr>
          <w:i/>
        </w:rPr>
        <w:t xml:space="preserve">PLOS Genetics</w:t>
      </w:r>
      <w:r>
        <w:t xml:space="preserve"> </w:t>
      </w:r>
      <w:r>
        <w:t xml:space="preserve">(2015-02-13)</w:t>
      </w:r>
      <w:r>
        <w:t xml:space="preserve"> </w:t>
      </w:r>
      <w:hyperlink r:id="rId342">
        <w:r>
          <w:rPr>
            <w:rStyle w:val="Hyperlink"/>
          </w:rPr>
          <w:t xml:space="preserve">https://doi.org/10.1371/journal.pgen.1004967</w:t>
        </w:r>
      </w:hyperlink>
    </w:p>
    <w:p>
      <w:pPr>
        <w:pStyle w:val="BodyText"/>
      </w:pPr>
      <w:r>
        <w:t xml:space="preserve">152.</w:t>
      </w:r>
      <w:r>
        <w:t xml:space="preserve"> </w:t>
      </w:r>
      <w:r>
        <w:rPr>
          <w:b/>
        </w:rPr>
        <w:t xml:space="preserve">Selecting informative ERC (evolutionary rate covariation) values between genes</w:t>
      </w:r>
      <w:r>
        <w:br w:type="textWrapping"/>
      </w:r>
      <w:r>
        <w:t xml:space="preserve">Daniel Himmelstein, Raghavendran Partha</w:t>
      </w:r>
      <w:r>
        <w:br w:type="textWrapping"/>
      </w:r>
      <w:r>
        <w:rPr>
          <w:i/>
        </w:rPr>
        <w:t xml:space="preserve">ThinkLab</w:t>
      </w:r>
      <w:r>
        <w:t xml:space="preserve"> </w:t>
      </w:r>
      <w:r>
        <w:t xml:space="preserve">(2015-04-22)</w:t>
      </w:r>
      <w:r>
        <w:t xml:space="preserve"> </w:t>
      </w:r>
      <w:hyperlink r:id="rId343">
        <w:r>
          <w:rPr>
            <w:rStyle w:val="Hyperlink"/>
          </w:rPr>
          <w:t xml:space="preserve">https://doi.org/10.15363/thinklab.d57</w:t>
        </w:r>
      </w:hyperlink>
    </w:p>
    <w:p>
      <w:pPr>
        <w:pStyle w:val="BodyText"/>
      </w:pPr>
      <w:r>
        <w:t xml:space="preserve">153.</w:t>
      </w:r>
      <w:r>
        <w:t xml:space="preserve"> </w:t>
      </w:r>
      <w:r>
        <w:rPr>
          <w:b/>
        </w:rPr>
        <w:t xml:space="preserve">Dhimmel/Erc V1.0: Processing Human Evolutionary Rate Covaration Data</w:t>
      </w:r>
      <w:r>
        <w:br w:type="textWrapping"/>
      </w:r>
      <w:r>
        <w:t xml:space="preserve">Daniel S. Himmelstein</w:t>
      </w:r>
      <w:r>
        <w:br w:type="textWrapping"/>
      </w:r>
      <w:r>
        <w:rPr>
          <w:i/>
        </w:rPr>
        <w:t xml:space="preserve">Zenodo</w:t>
      </w:r>
      <w:r>
        <w:t xml:space="preserve"> </w:t>
      </w:r>
      <w:r>
        <w:t xml:space="preserve">(2016-03-28)</w:t>
      </w:r>
      <w:r>
        <w:t xml:space="preserve"> </w:t>
      </w:r>
      <w:hyperlink r:id="rId344">
        <w:r>
          <w:rPr>
            <w:rStyle w:val="Hyperlink"/>
          </w:rPr>
          <w:t xml:space="preserve">https://doi.org/10.5281/zenodo.48444</w:t>
        </w:r>
      </w:hyperlink>
    </w:p>
    <w:p>
      <w:pPr>
        <w:pStyle w:val="BodyText"/>
      </w:pPr>
      <w:r>
        <w:t xml:space="preserve">154.</w:t>
      </w:r>
      <w:r>
        <w:t xml:space="preserve"> </w:t>
      </w:r>
      <w:r>
        <w:rPr>
          <w:b/>
        </w:rPr>
        <w:t xml:space="preserve">Creating a catalog of protein interactions</w:t>
      </w:r>
      <w:r>
        <w:br w:type="textWrapping"/>
      </w:r>
      <w:r>
        <w:t xml:space="preserve">Daniel Himmelstein, Dexter Hadley, Alexey Strokach</w:t>
      </w:r>
      <w:r>
        <w:br w:type="textWrapping"/>
      </w:r>
      <w:r>
        <w:rPr>
          <w:i/>
        </w:rPr>
        <w:t xml:space="preserve">ThinkLab</w:t>
      </w:r>
      <w:r>
        <w:t xml:space="preserve"> </w:t>
      </w:r>
      <w:r>
        <w:t xml:space="preserve">(2015-07-01)</w:t>
      </w:r>
      <w:r>
        <w:t xml:space="preserve"> </w:t>
      </w:r>
      <w:hyperlink r:id="rId345">
        <w:r>
          <w:rPr>
            <w:rStyle w:val="Hyperlink"/>
          </w:rPr>
          <w:t xml:space="preserve">https://doi.org/10.15363/thinklab.d85</w:t>
        </w:r>
      </w:hyperlink>
    </w:p>
    <w:p>
      <w:pPr>
        <w:pStyle w:val="BodyText"/>
      </w:pPr>
      <w:r>
        <w:t xml:space="preserve">155.</w:t>
      </w:r>
      <w:r>
        <w:t xml:space="preserve"> </w:t>
      </w:r>
      <w:r>
        <w:rPr>
          <w:b/>
        </w:rPr>
        <w:t xml:space="preserve">Dhimmel/Ppi V1.0: Compiling A Human Protein Interaction Catalog</w:t>
      </w:r>
      <w:r>
        <w:br w:type="textWrapping"/>
      </w:r>
      <w:r>
        <w:t xml:space="preserve">Daniel S. Himmelstein, Sergio E. Baranzini</w:t>
      </w:r>
      <w:r>
        <w:br w:type="textWrapping"/>
      </w:r>
      <w:r>
        <w:rPr>
          <w:i/>
        </w:rPr>
        <w:t xml:space="preserve">Zenodo</w:t>
      </w:r>
      <w:r>
        <w:t xml:space="preserve"> </w:t>
      </w:r>
      <w:r>
        <w:t xml:space="preserve">(2016-03-28)</w:t>
      </w:r>
      <w:r>
        <w:t xml:space="preserve"> </w:t>
      </w:r>
      <w:hyperlink r:id="rId346">
        <w:r>
          <w:rPr>
            <w:rStyle w:val="Hyperlink"/>
          </w:rPr>
          <w:t xml:space="preserve">https://doi.org/10.5281/zenodo.48443</w:t>
        </w:r>
      </w:hyperlink>
    </w:p>
    <w:p>
      <w:pPr>
        <w:pStyle w:val="BodyText"/>
      </w:pPr>
      <w:r>
        <w:t xml:space="preserve">156.</w:t>
      </w:r>
      <w:r>
        <w:t xml:space="preserve"> </w:t>
      </w:r>
      <w:r>
        <w:rPr>
          <w:b/>
        </w:rPr>
        <w:t xml:space="preserve">Towards a proteome-scale map of the human protein–protein interaction network</w:t>
      </w:r>
      <w:r>
        <w:br w:type="textWrapping"/>
      </w:r>
      <w:r>
        <w:t xml:space="preserve">Jean-François Rual, Kavitha Venkatesan, Tong Hao, Tomoko Hirozane-Kishikawa, Amélie Dricot, Ning Li, Gabriel F. Berriz, Francis D. Gibbons, Matija Dreze, Nono Ayivi-Guedehoussou, … Marc Vidal</w:t>
      </w:r>
      <w:r>
        <w:br w:type="textWrapping"/>
      </w:r>
      <w:r>
        <w:rPr>
          <w:i/>
        </w:rPr>
        <w:t xml:space="preserve">Nature</w:t>
      </w:r>
      <w:r>
        <w:t xml:space="preserve"> </w:t>
      </w:r>
      <w:r>
        <w:t xml:space="preserve">(2005-09-28)</w:t>
      </w:r>
      <w:r>
        <w:t xml:space="preserve"> </w:t>
      </w:r>
      <w:hyperlink r:id="rId347">
        <w:r>
          <w:rPr>
            <w:rStyle w:val="Hyperlink"/>
          </w:rPr>
          <w:t xml:space="preserve">https://doi.org/10.1038/nature04209</w:t>
        </w:r>
      </w:hyperlink>
    </w:p>
    <w:p>
      <w:pPr>
        <w:pStyle w:val="BodyText"/>
      </w:pPr>
      <w:r>
        <w:t xml:space="preserve">157.</w:t>
      </w:r>
      <w:r>
        <w:t xml:space="preserve"> </w:t>
      </w:r>
      <w:r>
        <w:rPr>
          <w:b/>
        </w:rPr>
        <w:t xml:space="preserve">An empirical framework for binary interactome mapping</w:t>
      </w:r>
      <w:r>
        <w:br w:type="textWrapping"/>
      </w:r>
      <w:r>
        <w:t xml:space="preserve">Kavitha Venkatesan, Jean-François Rual, Alexei Vazquez, Ulrich Stelzl, Irma Lemmens, Tomoko Hirozane-Kishikawa, Tong Hao, Martina Zenkner, Xiaofeng Xin, Kwang-Il Goh, … Marc Vidal</w:t>
      </w:r>
      <w:r>
        <w:br w:type="textWrapping"/>
      </w:r>
      <w:r>
        <w:rPr>
          <w:i/>
        </w:rPr>
        <w:t xml:space="preserve">Nature Methods</w:t>
      </w:r>
      <w:r>
        <w:t xml:space="preserve"> </w:t>
      </w:r>
      <w:r>
        <w:t xml:space="preserve">(2008-12-07)</w:t>
      </w:r>
      <w:r>
        <w:t xml:space="preserve"> </w:t>
      </w:r>
      <w:hyperlink r:id="rId348">
        <w:r>
          <w:rPr>
            <w:rStyle w:val="Hyperlink"/>
          </w:rPr>
          <w:t xml:space="preserve">https://doi.org/10.1038/nmeth.1280</w:t>
        </w:r>
      </w:hyperlink>
    </w:p>
    <w:p>
      <w:pPr>
        <w:pStyle w:val="BodyText"/>
      </w:pPr>
      <w:r>
        <w:t xml:space="preserve">158.</w:t>
      </w:r>
      <w:r>
        <w:t xml:space="preserve"> </w:t>
      </w:r>
      <w:r>
        <w:rPr>
          <w:b/>
        </w:rPr>
        <w:t xml:space="preserve">Next-generation sequencing to generate interactome datasets</w:t>
      </w:r>
      <w:r>
        <w:br w:type="textWrapping"/>
      </w:r>
      <w:r>
        <w:t xml:space="preserve">Haiyuan Yu, Leah Tardivo, Stanley Tam, Evan Weiner, Fana Gebreab, Changyu Fan, Nenad Svrzikapa, Tomoko Hirozane-Kishikawa, Edward Rietman, Xinping Yang, … Marc Vidal</w:t>
      </w:r>
      <w:r>
        <w:br w:type="textWrapping"/>
      </w:r>
      <w:r>
        <w:rPr>
          <w:i/>
        </w:rPr>
        <w:t xml:space="preserve">Nature Methods</w:t>
      </w:r>
      <w:r>
        <w:t xml:space="preserve"> </w:t>
      </w:r>
      <w:r>
        <w:t xml:space="preserve">(2011-04-24)</w:t>
      </w:r>
      <w:r>
        <w:t xml:space="preserve"> </w:t>
      </w:r>
      <w:hyperlink r:id="rId349">
        <w:r>
          <w:rPr>
            <w:rStyle w:val="Hyperlink"/>
          </w:rPr>
          <w:t xml:space="preserve">https://doi.org/10.1038/nmeth.1597</w:t>
        </w:r>
      </w:hyperlink>
    </w:p>
    <w:p>
      <w:pPr>
        <w:pStyle w:val="BodyText"/>
      </w:pPr>
      <w:r>
        <w:t xml:space="preserve">159.</w:t>
      </w:r>
      <w:r>
        <w:t xml:space="preserve"> </w:t>
      </w:r>
      <w:r>
        <w:rPr>
          <w:b/>
        </w:rPr>
        <w:t xml:space="preserve">A Proteome-Scale Map of the Human Interactome Network</w:t>
      </w:r>
      <w:r>
        <w:br w:type="textWrapping"/>
      </w:r>
      <w:r>
        <w:t xml:space="preserve">Thomas Rolland, Murat Taşan, Benoit Charloteaux, Samuel J. Pevzner, Quan Zhong, Nidhi Sahni, Song Yi, Irma Lemmens, Celia Fontanillo, Roberto Mosca, … Marc Vidal</w:t>
      </w:r>
      <w:r>
        <w:br w:type="textWrapping"/>
      </w:r>
      <w:r>
        <w:rPr>
          <w:i/>
        </w:rPr>
        <w:t xml:space="preserve">Cell</w:t>
      </w:r>
      <w:r>
        <w:t xml:space="preserve"> </w:t>
      </w:r>
      <w:r>
        <w:t xml:space="preserve">(2014-11)</w:t>
      </w:r>
      <w:r>
        <w:t xml:space="preserve"> </w:t>
      </w:r>
      <w:hyperlink r:id="rId350">
        <w:r>
          <w:rPr>
            <w:rStyle w:val="Hyperlink"/>
          </w:rPr>
          <w:t xml:space="preserve">https://doi.org/10.1016/j.cell.2014.10.050</w:t>
        </w:r>
      </w:hyperlink>
    </w:p>
    <w:p>
      <w:pPr>
        <w:pStyle w:val="BodyText"/>
      </w:pPr>
      <w:r>
        <w:t xml:space="preserve">160.</w:t>
      </w:r>
      <w:r>
        <w:t xml:space="preserve"> </w:t>
      </w:r>
      <w:r>
        <w:rPr>
          <w:b/>
        </w:rPr>
        <w:t xml:space="preserve">Uncovering disease-disease relationships through the incomplete interactome</w:t>
      </w:r>
      <w:r>
        <w:br w:type="textWrapping"/>
      </w:r>
      <w:r>
        <w:t xml:space="preserve">J. Menche, A. Sharma, M. Kitsak, S. D. Ghiassian, M. Vidal, J. Loscalzo, A.-L. Barabasi</w:t>
      </w:r>
      <w:r>
        <w:br w:type="textWrapping"/>
      </w:r>
      <w:r>
        <w:rPr>
          <w:i/>
        </w:rPr>
        <w:t xml:space="preserve">Science</w:t>
      </w:r>
      <w:r>
        <w:t xml:space="preserve"> </w:t>
      </w:r>
      <w:r>
        <w:t xml:space="preserve">(2015-02-19)</w:t>
      </w:r>
      <w:r>
        <w:t xml:space="preserve"> </w:t>
      </w:r>
      <w:hyperlink r:id="rId351">
        <w:r>
          <w:rPr>
            <w:rStyle w:val="Hyperlink"/>
          </w:rPr>
          <w:t xml:space="preserve">https://doi.org/10.1126/science.1257601</w:t>
        </w:r>
      </w:hyperlink>
    </w:p>
    <w:p>
      <w:pPr>
        <w:pStyle w:val="BodyText"/>
      </w:pPr>
      <w:r>
        <w:t xml:space="preserve">161.</w:t>
      </w:r>
      <w:r>
        <w:t xml:space="preserve"> </w:t>
      </w:r>
      <w:r>
        <w:rPr>
          <w:b/>
        </w:rPr>
        <w:t xml:space="preserve">The GOA database: Gene Ontology annotation updates for 2015</w:t>
      </w:r>
      <w:r>
        <w:br w:type="textWrapping"/>
      </w:r>
      <w:r>
        <w:t xml:space="preserve">R. P. Huntley, T. Sawford, P. Mutowo-Meullenet, A. Shypitsyna, C. Bonilla, M. J. Martin, C. O’Donovan</w:t>
      </w:r>
      <w:r>
        <w:br w:type="textWrapping"/>
      </w:r>
      <w:r>
        <w:rPr>
          <w:i/>
        </w:rPr>
        <w:t xml:space="preserve">Nucleic Acids Research</w:t>
      </w:r>
      <w:r>
        <w:t xml:space="preserve"> </w:t>
      </w:r>
      <w:r>
        <w:t xml:space="preserve">(2014-11-06)</w:t>
      </w:r>
      <w:r>
        <w:t xml:space="preserve"> </w:t>
      </w:r>
      <w:hyperlink r:id="rId352">
        <w:r>
          <w:rPr>
            <w:rStyle w:val="Hyperlink"/>
          </w:rPr>
          <w:t xml:space="preserve">https://doi.org/10.1093/nar/gku1113</w:t>
        </w:r>
      </w:hyperlink>
    </w:p>
    <w:p>
      <w:pPr>
        <w:pStyle w:val="BodyText"/>
      </w:pPr>
      <w:r>
        <w:t xml:space="preserve">162.</w:t>
      </w:r>
      <w:r>
        <w:t xml:space="preserve"> </w:t>
      </w:r>
      <w:r>
        <w:rPr>
          <w:b/>
        </w:rPr>
        <w:t xml:space="preserve">Compiling Gene Ontology annotations into an easy-to-use format</w:t>
      </w:r>
      <w:r>
        <w:br w:type="textWrapping"/>
      </w:r>
      <w:r>
        <w:t xml:space="preserve">Daniel Himmelstein, Casey Greene, Venkat Malladi, Frederic Bastian</w:t>
      </w:r>
      <w:r>
        <w:br w:type="textWrapping"/>
      </w:r>
      <w:r>
        <w:rPr>
          <w:i/>
        </w:rPr>
        <w:t xml:space="preserve">ThinkLab</w:t>
      </w:r>
      <w:r>
        <w:t xml:space="preserve"> </w:t>
      </w:r>
      <w:r>
        <w:t xml:space="preserve">(2015-03-12)</w:t>
      </w:r>
      <w:r>
        <w:t xml:space="preserve"> </w:t>
      </w:r>
      <w:hyperlink r:id="rId353">
        <w:r>
          <w:rPr>
            <w:rStyle w:val="Hyperlink"/>
          </w:rPr>
          <w:t xml:space="preserve">https://doi.org/10.15363/thinklab.d39</w:t>
        </w:r>
      </w:hyperlink>
    </w:p>
    <w:p>
      <w:pPr>
        <w:pStyle w:val="BodyText"/>
      </w:pPr>
      <w:r>
        <w:t xml:space="preserve">163.</w:t>
      </w:r>
      <w:r>
        <w:t xml:space="preserve"> </w:t>
      </w:r>
      <w:r>
        <w:rPr>
          <w:b/>
        </w:rPr>
        <w:t xml:space="preserve">Gene-Ontology: Initial Zenodo Release</w:t>
      </w:r>
      <w:r>
        <w:br w:type="textWrapping"/>
      </w:r>
      <w:r>
        <w:t xml:space="preserve">Daniel Himmelstein, Casey Greene, Venkat Malladi, Frederic Bastian, Sergio Baranzini</w:t>
      </w:r>
      <w:r>
        <w:br w:type="textWrapping"/>
      </w:r>
      <w:r>
        <w:rPr>
          <w:i/>
        </w:rPr>
        <w:t xml:space="preserve">Zenodo</w:t>
      </w:r>
      <w:r>
        <w:t xml:space="preserve"> </w:t>
      </w:r>
      <w:r>
        <w:t xml:space="preserve">(2015-07-28)</w:t>
      </w:r>
      <w:r>
        <w:t xml:space="preserve"> </w:t>
      </w:r>
      <w:hyperlink r:id="rId354">
        <w:r>
          <w:rPr>
            <w:rStyle w:val="Hyperlink"/>
          </w:rPr>
          <w:t xml:space="preserve">https://doi.org/10.5281/zenodo.21711</w:t>
        </w:r>
      </w:hyperlink>
    </w:p>
    <w:p>
      <w:pPr>
        <w:pStyle w:val="BodyText"/>
      </w:pPr>
      <w:r>
        <w:t xml:space="preserve">164.</w:t>
      </w:r>
      <w:r>
        <w:t xml:space="preserve"> </w:t>
      </w:r>
      <w:r>
        <w:rPr>
          <w:b/>
        </w:rPr>
        <w:t xml:space="preserve">Precision annotation of digital samples in NCBI’s gene expression omnibus</w:t>
      </w:r>
      <w:r>
        <w:br w:type="textWrapping"/>
      </w:r>
      <w:r>
        <w:t xml:space="preserve">Dexter Hadley, James Pan, Osama El-Sayed, Jihad Aljabban, Imad Aljabban, Tej D. Azad, Mohamad O. Hadied, Shuaib Raza, Benjamin Abhishek Rayikanti, Bin Chen, … Atul J. Butte</w:t>
      </w:r>
      <w:r>
        <w:br w:type="textWrapping"/>
      </w:r>
      <w:r>
        <w:rPr>
          <w:i/>
        </w:rPr>
        <w:t xml:space="preserve">Scientific Data</w:t>
      </w:r>
      <w:r>
        <w:t xml:space="preserve"> </w:t>
      </w:r>
      <w:r>
        <w:t xml:space="preserve">(2017-09-19)</w:t>
      </w:r>
      <w:r>
        <w:t xml:space="preserve"> </w:t>
      </w:r>
      <w:hyperlink r:id="rId355">
        <w:r>
          <w:rPr>
            <w:rStyle w:val="Hyperlink"/>
          </w:rPr>
          <w:t xml:space="preserve">https://doi.org/10.1038/sdata.2017.125</w:t>
        </w:r>
      </w:hyperlink>
    </w:p>
    <w:p>
      <w:pPr>
        <w:pStyle w:val="BodyText"/>
      </w:pPr>
      <w:r>
        <w:t xml:space="preserve">165.</w:t>
      </w:r>
      <w:r>
        <w:t xml:space="preserve"> </w:t>
      </w:r>
      <w:r>
        <w:rPr>
          <w:b/>
        </w:rPr>
        <w:t xml:space="preserve">Gene Expression Omnibus: NCBI gene expression and hybridization array data repository</w:t>
      </w:r>
      <w:r>
        <w:br w:type="textWrapping"/>
      </w:r>
      <w:r>
        <w:t xml:space="preserve">R. Edgar</w:t>
      </w:r>
      <w:r>
        <w:br w:type="textWrapping"/>
      </w:r>
      <w:r>
        <w:rPr>
          <w:i/>
        </w:rPr>
        <w:t xml:space="preserve">Nucleic Acids Research</w:t>
      </w:r>
      <w:r>
        <w:t xml:space="preserve"> </w:t>
      </w:r>
      <w:r>
        <w:t xml:space="preserve">(2002-01-01)</w:t>
      </w:r>
      <w:r>
        <w:t xml:space="preserve"> </w:t>
      </w:r>
      <w:hyperlink r:id="rId356">
        <w:r>
          <w:rPr>
            <w:rStyle w:val="Hyperlink"/>
          </w:rPr>
          <w:t xml:space="preserve">https://doi.org/10.1093/nar/30.1.207</w:t>
        </w:r>
      </w:hyperlink>
    </w:p>
    <w:p>
      <w:pPr>
        <w:pStyle w:val="BodyText"/>
      </w:pPr>
      <w:r>
        <w:t xml:space="preserve">166.</w:t>
      </w:r>
      <w:r>
        <w:t xml:space="preserve"> </w:t>
      </w:r>
      <w:r>
        <w:rPr>
          <w:b/>
        </w:rPr>
        <w:t xml:space="preserve">NCBI GEO: archive for functional genomics data sets–update</w:t>
      </w:r>
      <w:r>
        <w:br w:type="textWrapping"/>
      </w:r>
      <w:r>
        <w:t xml:space="preserve">T. Barrett, S. E. Wilhite, P. Ledoux, C. Evangelista, I. F. Kim, M. Tomashevsky, K. A. Marshall, K. H. Phillippy, P. M. Sherman, M. Holko, … A. Soboleva</w:t>
      </w:r>
      <w:r>
        <w:br w:type="textWrapping"/>
      </w:r>
      <w:r>
        <w:rPr>
          <w:i/>
        </w:rPr>
        <w:t xml:space="preserve">Nucleic Acids Research</w:t>
      </w:r>
      <w:r>
        <w:t xml:space="preserve"> </w:t>
      </w:r>
      <w:r>
        <w:t xml:space="preserve">(2012-11-27)</w:t>
      </w:r>
      <w:r>
        <w:t xml:space="preserve"> </w:t>
      </w:r>
      <w:hyperlink r:id="rId357">
        <w:r>
          <w:rPr>
            <w:rStyle w:val="Hyperlink"/>
          </w:rPr>
          <w:t xml:space="preserve">https://doi.org/10.1093/nar/gks1193</w:t>
        </w:r>
      </w:hyperlink>
    </w:p>
    <w:p>
      <w:pPr>
        <w:pStyle w:val="BodyText"/>
      </w:pPr>
      <w:r>
        <w:t xml:space="preserve">167.</w:t>
      </w:r>
      <w:r>
        <w:t xml:space="preserve"> </w:t>
      </w:r>
      <w:r>
        <w:rPr>
          <w:b/>
        </w:rPr>
        <w:t xml:space="preserve">Dhimmel/Lincs V2.0: Refined Consensus Signatures From Lincs L1000</w:t>
      </w:r>
      <w:r>
        <w:br w:type="textWrapping"/>
      </w:r>
      <w:r>
        <w:t xml:space="preserve">Daniel Himmelstein, Leo Brueggeman, Sergio Baranzini</w:t>
      </w:r>
      <w:r>
        <w:br w:type="textWrapping"/>
      </w:r>
      <w:r>
        <w:rPr>
          <w:i/>
        </w:rPr>
        <w:t xml:space="preserve">Zenodo</w:t>
      </w:r>
      <w:r>
        <w:t xml:space="preserve"> </w:t>
      </w:r>
      <w:r>
        <w:t xml:space="preserve">(2016-03-08)</w:t>
      </w:r>
      <w:r>
        <w:t xml:space="preserve"> </w:t>
      </w:r>
      <w:hyperlink r:id="rId358">
        <w:r>
          <w:rPr>
            <w:rStyle w:val="Hyperlink"/>
          </w:rPr>
          <w:t xml:space="preserve">https://doi.org/10.5281/zenodo.47223</w:t>
        </w:r>
      </w:hyperlink>
    </w:p>
    <w:p>
      <w:pPr>
        <w:pStyle w:val="BodyText"/>
      </w:pPr>
      <w:r>
        <w:t xml:space="preserve">168.</w:t>
      </w:r>
      <w:r>
        <w:t xml:space="preserve"> </w:t>
      </w:r>
      <w:r>
        <w:rPr>
          <w:b/>
        </w:rPr>
        <w:t xml:space="preserve">l1000.db: SQLite database of LINCS L1000 metadata</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59">
        <w:r>
          <w:rPr>
            <w:rStyle w:val="Hyperlink"/>
          </w:rPr>
          <w:t xml:space="preserve">https://doi.org/10.6084/m9.figshare.3085837.v1</w:t>
        </w:r>
      </w:hyperlink>
    </w:p>
    <w:p>
      <w:pPr>
        <w:pStyle w:val="BodyText"/>
      </w:pPr>
      <w:r>
        <w:t xml:space="preserve">169.</w:t>
      </w:r>
      <w:r>
        <w:t xml:space="preserve"> </w:t>
      </w:r>
      <w:r>
        <w:rPr>
          <w:b/>
        </w:rPr>
        <w:t xml:space="preserve">Assessing the imputation quality of gene expression in LINCS L1000</w:t>
      </w:r>
      <w:r>
        <w:br w:type="textWrapping"/>
      </w:r>
      <w:r>
        <w:t xml:space="preserve">Daniel Himmelstein</w:t>
      </w:r>
      <w:r>
        <w:br w:type="textWrapping"/>
      </w:r>
      <w:r>
        <w:rPr>
          <w:i/>
        </w:rPr>
        <w:t xml:space="preserve">ThinkLab</w:t>
      </w:r>
      <w:r>
        <w:t xml:space="preserve"> </w:t>
      </w:r>
      <w:r>
        <w:t xml:space="preserve">(2016-03-11)</w:t>
      </w:r>
      <w:r>
        <w:t xml:space="preserve"> </w:t>
      </w:r>
      <w:hyperlink r:id="rId360">
        <w:r>
          <w:rPr>
            <w:rStyle w:val="Hyperlink"/>
          </w:rPr>
          <w:t xml:space="preserve">https://doi.org/10.15363/thinklab.d185</w:t>
        </w:r>
      </w:hyperlink>
    </w:p>
    <w:p>
      <w:pPr>
        <w:pStyle w:val="BodyText"/>
      </w:pPr>
      <w:r>
        <w:t xml:space="preserve">170.</w:t>
      </w:r>
      <w:r>
        <w:t xml:space="preserve"> </w:t>
      </w:r>
      <w:r>
        <w:rPr>
          <w:b/>
        </w:rPr>
        <w:t xml:space="preserve">Positive correlations between knockdown and overexpression profiles from LINCS L1000</w:t>
      </w:r>
      <w:r>
        <w:br w:type="textWrapping"/>
      </w:r>
      <w:r>
        <w:t xml:space="preserve">Daniel Himmelstein, Casey Greene, Lars Juhl Jensen</w:t>
      </w:r>
      <w:r>
        <w:br w:type="textWrapping"/>
      </w:r>
      <w:r>
        <w:rPr>
          <w:i/>
        </w:rPr>
        <w:t xml:space="preserve">ThinkLab</w:t>
      </w:r>
      <w:r>
        <w:t xml:space="preserve"> </w:t>
      </w:r>
      <w:r>
        <w:t xml:space="preserve">(2016-02-26)</w:t>
      </w:r>
      <w:r>
        <w:t xml:space="preserve"> </w:t>
      </w:r>
      <w:hyperlink r:id="rId361">
        <w:r>
          <w:rPr>
            <w:rStyle w:val="Hyperlink"/>
          </w:rPr>
          <w:t xml:space="preserve">https://doi.org/10.15363/thinklab.d171</w:t>
        </w:r>
      </w:hyperlink>
    </w:p>
    <w:p>
      <w:pPr>
        <w:pStyle w:val="BodyText"/>
      </w:pPr>
      <w:r>
        <w:t xml:space="preserve">171.</w:t>
      </w:r>
      <w:r>
        <w:t xml:space="preserve"> </w:t>
      </w:r>
      <w:r>
        <w:rPr>
          <w:b/>
        </w:rPr>
        <w:t xml:space="preserve">Announcing PharmacotherapyDB: the Open Catalog of Drug Therapies for Disease</w:t>
      </w:r>
      <w:r>
        <w:br w:type="textWrapping"/>
      </w:r>
      <w:r>
        <w:t xml:space="preserve">Daniel Himmelstein</w:t>
      </w:r>
      <w:r>
        <w:br w:type="textWrapping"/>
      </w:r>
      <w:r>
        <w:rPr>
          <w:i/>
        </w:rPr>
        <w:t xml:space="preserve">ThinkLab</w:t>
      </w:r>
      <w:r>
        <w:t xml:space="preserve"> </w:t>
      </w:r>
      <w:r>
        <w:t xml:space="preserve">(2016-03-15)</w:t>
      </w:r>
      <w:r>
        <w:t xml:space="preserve"> </w:t>
      </w:r>
      <w:hyperlink r:id="rId362">
        <w:r>
          <w:rPr>
            <w:rStyle w:val="Hyperlink"/>
          </w:rPr>
          <w:t xml:space="preserve">https://doi.org/10.15363/thinklab.d182</w:t>
        </w:r>
      </w:hyperlink>
    </w:p>
    <w:p>
      <w:pPr>
        <w:pStyle w:val="BodyText"/>
      </w:pPr>
      <w:r>
        <w:t xml:space="preserve">172.</w:t>
      </w:r>
      <w:r>
        <w:t xml:space="preserve"> </w:t>
      </w:r>
      <w:r>
        <w:rPr>
          <w:b/>
        </w:rPr>
        <w:t xml:space="preserve">PharmacotherapyDB 1.0: the open catalog of drug therapies for disease</w:t>
      </w:r>
      <w:r>
        <w:br w:type="textWrapping"/>
      </w:r>
      <w:r>
        <w:t xml:space="preserve">Daniel Himmelstein, Pouya Khankhanian, Christine S. Hessler, Ari J. Green, Sergio Baranzini</w:t>
      </w:r>
      <w:r>
        <w:br w:type="textWrapping"/>
      </w:r>
      <w:r>
        <w:rPr>
          <w:i/>
        </w:rPr>
        <w:t xml:space="preserve">Figshare</w:t>
      </w:r>
      <w:r>
        <w:t xml:space="preserve"> </w:t>
      </w:r>
      <w:r>
        <w:t xml:space="preserve">(2016)</w:t>
      </w:r>
      <w:r>
        <w:t xml:space="preserve"> </w:t>
      </w:r>
      <w:hyperlink r:id="rId363">
        <w:r>
          <w:rPr>
            <w:rStyle w:val="Hyperlink"/>
          </w:rPr>
          <w:t xml:space="preserve">https://doi.org/10.6084/m9.figshare.3103054</w:t>
        </w:r>
      </w:hyperlink>
    </w:p>
    <w:p>
      <w:pPr>
        <w:pStyle w:val="BodyText"/>
      </w:pPr>
      <w:r>
        <w:t xml:space="preserve">173.</w:t>
      </w:r>
      <w:r>
        <w:t xml:space="preserve"> </w:t>
      </w:r>
      <w:r>
        <w:rPr>
          <w:b/>
        </w:rPr>
        <w:t xml:space="preserve">Dhimmel/Indications V1.0. Pharmacotherapydb: The Open Catalog Of Drug Therapies For Disease</w:t>
      </w:r>
      <w:r>
        <w:br w:type="textWrapping"/>
      </w:r>
      <w:r>
        <w:t xml:space="preserve">Daniel S. Himmelstein, Pouya Khankhanian, Christine S. Hessler, Ari J. Green, Sergio E. Baranzini</w:t>
      </w:r>
      <w:r>
        <w:br w:type="textWrapping"/>
      </w:r>
      <w:r>
        <w:rPr>
          <w:i/>
        </w:rPr>
        <w:t xml:space="preserve">Zenodo</w:t>
      </w:r>
      <w:r>
        <w:t xml:space="preserve"> </w:t>
      </w:r>
      <w:r>
        <w:t xml:space="preserve">(2016-03-15)</w:t>
      </w:r>
      <w:r>
        <w:t xml:space="preserve"> </w:t>
      </w:r>
      <w:hyperlink r:id="rId364">
        <w:r>
          <w:rPr>
            <w:rStyle w:val="Hyperlink"/>
          </w:rPr>
          <w:t xml:space="preserve">https://doi.org/10.5281/zenodo.47664</w:t>
        </w:r>
      </w:hyperlink>
    </w:p>
    <w:p>
      <w:pPr>
        <w:pStyle w:val="BodyText"/>
      </w:pPr>
      <w:r>
        <w:t xml:space="preserve">174.</w:t>
      </w:r>
      <w:r>
        <w:t xml:space="preserve"> </w:t>
      </w:r>
      <w:r>
        <w:rPr>
          <w:b/>
        </w:rPr>
        <w:t xml:space="preserve">How should we construct a catalog of drug indications?</w:t>
      </w:r>
      <w:r>
        <w:br w:type="textWrapping"/>
      </w:r>
      <w:r>
        <w:t xml:space="preserve">Daniel Himmelstein, Benjamin Good, Tudor Oprea, Allison McCoy, Antoine Lizee</w:t>
      </w:r>
      <w:r>
        <w:br w:type="textWrapping"/>
      </w:r>
      <w:r>
        <w:rPr>
          <w:i/>
        </w:rPr>
        <w:t xml:space="preserve">ThinkLab</w:t>
      </w:r>
      <w:r>
        <w:t xml:space="preserve"> </w:t>
      </w:r>
      <w:r>
        <w:t xml:space="preserve">(2015-01-13)</w:t>
      </w:r>
      <w:r>
        <w:t xml:space="preserve"> </w:t>
      </w:r>
      <w:hyperlink r:id="rId365">
        <w:r>
          <w:rPr>
            <w:rStyle w:val="Hyperlink"/>
          </w:rPr>
          <w:t xml:space="preserve">https://doi.org/10.15363/thinklab.d21</w:t>
        </w:r>
      </w:hyperlink>
    </w:p>
    <w:p>
      <w:pPr>
        <w:pStyle w:val="BodyText"/>
      </w:pPr>
      <w:r>
        <w:t xml:space="preserve">175.</w:t>
      </w:r>
      <w:r>
        <w:t xml:space="preserve"> </w:t>
      </w:r>
      <w:r>
        <w:rPr>
          <w:b/>
        </w:rPr>
        <w:t xml:space="preserve">Development and evaluation of an ensemble resource linking medications to their indications</w:t>
      </w:r>
      <w:r>
        <w:br w:type="textWrapping"/>
      </w:r>
      <w:r>
        <w:t xml:space="preserve">Wei-Qi Wei, Robert M Cronin, Hua Xu, Thomas A Lasko, Lisa Bastarache, Joshua C Denny</w:t>
      </w:r>
      <w:r>
        <w:br w:type="textWrapping"/>
      </w:r>
      <w:r>
        <w:rPr>
          <w:i/>
        </w:rPr>
        <w:t xml:space="preserve">Journal of the American Medical Informatics Association</w:t>
      </w:r>
      <w:r>
        <w:t xml:space="preserve"> </w:t>
      </w:r>
      <w:r>
        <w:t xml:space="preserve">(2013-09)</w:t>
      </w:r>
      <w:r>
        <w:t xml:space="preserve"> </w:t>
      </w:r>
      <w:hyperlink r:id="rId366">
        <w:r>
          <w:rPr>
            <w:rStyle w:val="Hyperlink"/>
          </w:rPr>
          <w:t xml:space="preserve">https://doi.org/10.1136/amiajnl-2012-001431</w:t>
        </w:r>
      </w:hyperlink>
    </w:p>
    <w:p>
      <w:pPr>
        <w:pStyle w:val="BodyText"/>
      </w:pPr>
      <w:r>
        <w:t xml:space="preserve">176.</w:t>
      </w:r>
      <w:r>
        <w:t xml:space="preserve"> </w:t>
      </w:r>
      <w:r>
        <w:rPr>
          <w:b/>
        </w:rPr>
        <w:t xml:space="preserve">LabeledIn: Cataloging labeled indications for human drugs</w:t>
      </w:r>
      <w:r>
        <w:br w:type="textWrapping"/>
      </w:r>
      <w:r>
        <w:t xml:space="preserve">Ritu Khare, Jiao Li, Zhiyong Lu</w:t>
      </w:r>
      <w:r>
        <w:br w:type="textWrapping"/>
      </w:r>
      <w:r>
        <w:rPr>
          <w:i/>
        </w:rPr>
        <w:t xml:space="preserve">Journal of Biomedical Informatics</w:t>
      </w:r>
      <w:r>
        <w:t xml:space="preserve"> </w:t>
      </w:r>
      <w:r>
        <w:t xml:space="preserve">(2014-12)</w:t>
      </w:r>
      <w:r>
        <w:t xml:space="preserve"> </w:t>
      </w:r>
      <w:hyperlink r:id="rId367">
        <w:r>
          <w:rPr>
            <w:rStyle w:val="Hyperlink"/>
          </w:rPr>
          <w:t xml:space="preserve">https://doi.org/10.1016/j.jbi.2014.08.004</w:t>
        </w:r>
      </w:hyperlink>
    </w:p>
    <w:p>
      <w:pPr>
        <w:pStyle w:val="BodyText"/>
      </w:pPr>
      <w:r>
        <w:t xml:space="preserve">177.</w:t>
      </w:r>
      <w:r>
        <w:t xml:space="preserve"> </w:t>
      </w:r>
      <w:r>
        <w:rPr>
          <w:b/>
        </w:rPr>
        <w:t xml:space="preserve">Scaling drug indication curation through crowdsourcing</w:t>
      </w:r>
      <w:r>
        <w:br w:type="textWrapping"/>
      </w:r>
      <w:r>
        <w:t xml:space="preserve">R. Khare, J. D. Burger, J. S. Aberdeen, D. W. Tresner-Kirsch, T. J. Corrales, L. Hirchman, Z. Lu</w:t>
      </w:r>
      <w:r>
        <w:br w:type="textWrapping"/>
      </w:r>
      <w:r>
        <w:rPr>
          <w:i/>
        </w:rPr>
        <w:t xml:space="preserve">Database</w:t>
      </w:r>
      <w:r>
        <w:t xml:space="preserve"> </w:t>
      </w:r>
      <w:r>
        <w:t xml:space="preserve">(2015-03-22)</w:t>
      </w:r>
      <w:r>
        <w:t xml:space="preserve"> </w:t>
      </w:r>
      <w:hyperlink r:id="rId368">
        <w:r>
          <w:rPr>
            <w:rStyle w:val="Hyperlink"/>
          </w:rPr>
          <w:t xml:space="preserve">https://doi.org/10.1093/database/bav016</w:t>
        </w:r>
      </w:hyperlink>
    </w:p>
    <w:p>
      <w:pPr>
        <w:pStyle w:val="BodyText"/>
      </w:pPr>
      <w:r>
        <w:t xml:space="preserve">178.</w:t>
      </w:r>
      <w:r>
        <w:t xml:space="preserve"> </w:t>
      </w:r>
      <w:r>
        <w:rPr>
          <w:b/>
        </w:rPr>
        <w:t xml:space="preserve">Processing LabeledIn to extract indications</w:t>
      </w:r>
      <w:r>
        <w:br w:type="textWrapping"/>
      </w:r>
      <w:r>
        <w:t xml:space="preserve">Daniel Himmelstein, Ritu Khare</w:t>
      </w:r>
      <w:r>
        <w:br w:type="textWrapping"/>
      </w:r>
      <w:r>
        <w:rPr>
          <w:i/>
        </w:rPr>
        <w:t xml:space="preserve">ThinkLab</w:t>
      </w:r>
      <w:r>
        <w:t xml:space="preserve"> </w:t>
      </w:r>
      <w:r>
        <w:t xml:space="preserve">(2015-04-02)</w:t>
      </w:r>
      <w:r>
        <w:t xml:space="preserve"> </w:t>
      </w:r>
      <w:hyperlink r:id="rId369">
        <w:r>
          <w:rPr>
            <w:rStyle w:val="Hyperlink"/>
          </w:rPr>
          <w:t xml:space="preserve">https://doi.org/10.15363/thinklab.d46</w:t>
        </w:r>
      </w:hyperlink>
    </w:p>
    <w:p>
      <w:pPr>
        <w:pStyle w:val="BodyText"/>
      </w:pPr>
      <w:r>
        <w:t xml:space="preserve">179.</w:t>
      </w:r>
      <w:r>
        <w:t xml:space="preserve"> </w:t>
      </w:r>
      <w:r>
        <w:rPr>
          <w:b/>
        </w:rPr>
        <w:t xml:space="preserve">Development and evaluation of a crowdsourcing methodology for knowledge base construction: identifying relationships between clinical problems and medications</w:t>
      </w:r>
      <w:r>
        <w:br w:type="textWrapping"/>
      </w:r>
      <w:r>
        <w:t xml:space="preserve">Allison B McCoy, Adam Wright, Archana Laxmisan, Madelene J Ottosen, Jacob A McCoy, David Butten, Dean F Sittig</w:t>
      </w:r>
      <w:r>
        <w:br w:type="textWrapping"/>
      </w:r>
      <w:r>
        <w:rPr>
          <w:i/>
        </w:rPr>
        <w:t xml:space="preserve">Journal of the American Medical Informatics Association</w:t>
      </w:r>
      <w:r>
        <w:t xml:space="preserve"> </w:t>
      </w:r>
      <w:r>
        <w:t xml:space="preserve">(2012-09)</w:t>
      </w:r>
      <w:r>
        <w:t xml:space="preserve"> </w:t>
      </w:r>
      <w:hyperlink r:id="rId370">
        <w:r>
          <w:rPr>
            <w:rStyle w:val="Hyperlink"/>
          </w:rPr>
          <w:t xml:space="preserve">https://doi.org/10.1136/amiajnl-2012-000852</w:t>
        </w:r>
      </w:hyperlink>
    </w:p>
    <w:p>
      <w:pPr>
        <w:pStyle w:val="BodyText"/>
      </w:pPr>
      <w:r>
        <w:t xml:space="preserve">180.</w:t>
      </w:r>
      <w:r>
        <w:t xml:space="preserve"> </w:t>
      </w:r>
      <w:r>
        <w:rPr>
          <w:b/>
        </w:rPr>
        <w:t xml:space="preserve">Extracting indications from the ehrlink resource</w:t>
      </w:r>
      <w:r>
        <w:br w:type="textWrapping"/>
      </w:r>
      <w:r>
        <w:t xml:space="preserve">Daniel Himmelstein</w:t>
      </w:r>
      <w:r>
        <w:br w:type="textWrapping"/>
      </w:r>
      <w:r>
        <w:rPr>
          <w:i/>
        </w:rPr>
        <w:t xml:space="preserve">ThinkLab</w:t>
      </w:r>
      <w:r>
        <w:t xml:space="preserve"> </w:t>
      </w:r>
      <w:r>
        <w:t xml:space="preserve">(2015-05-01)</w:t>
      </w:r>
      <w:r>
        <w:t xml:space="preserve"> </w:t>
      </w:r>
      <w:hyperlink r:id="rId371">
        <w:r>
          <w:rPr>
            <w:rStyle w:val="Hyperlink"/>
          </w:rPr>
          <w:t xml:space="preserve">https://doi.org/10.15363/thinklab.d62</w:t>
        </w:r>
      </w:hyperlink>
    </w:p>
    <w:p>
      <w:pPr>
        <w:pStyle w:val="BodyText"/>
      </w:pPr>
      <w:r>
        <w:t xml:space="preserve">181.</w:t>
      </w:r>
      <w:r>
        <w:t xml:space="preserve"> </w:t>
      </w:r>
      <w:r>
        <w:rPr>
          <w:b/>
        </w:rPr>
        <w:t xml:space="preserve">Expert curation of our indication catalog for disease-modifying treatments</w:t>
      </w:r>
      <w:r>
        <w:br w:type="textWrapping"/>
      </w:r>
      <w:r>
        <w:t xml:space="preserve">Daniel Himmelstein, Pouya Khankhanian, Chrissy Hessler</w:t>
      </w:r>
      <w:r>
        <w:br w:type="textWrapping"/>
      </w:r>
      <w:r>
        <w:rPr>
          <w:i/>
        </w:rPr>
        <w:t xml:space="preserve">ThinkLab</w:t>
      </w:r>
      <w:r>
        <w:t xml:space="preserve"> </w:t>
      </w:r>
      <w:r>
        <w:t xml:space="preserve">(2015-07-14)</w:t>
      </w:r>
      <w:r>
        <w:t xml:space="preserve"> </w:t>
      </w:r>
      <w:hyperlink r:id="rId372">
        <w:r>
          <w:rPr>
            <w:rStyle w:val="Hyperlink"/>
          </w:rPr>
          <w:t xml:space="preserve">https://doi.org/10.15363/thinklab.d95</w:t>
        </w:r>
      </w:hyperlink>
    </w:p>
    <w:p>
      <w:pPr>
        <w:pStyle w:val="BodyText"/>
      </w:pPr>
      <w:r>
        <w:t xml:space="preserve">182.</w:t>
      </w:r>
      <w:r>
        <w:t xml:space="preserve"> </w:t>
      </w:r>
      <w:r>
        <w:rPr>
          <w:b/>
        </w:rPr>
        <w:t xml:space="preserve">Enabling reproducibility and reuse</w:t>
      </w:r>
      <w:r>
        <w:br w:type="textWrapping"/>
      </w:r>
      <w:r>
        <w:t xml:space="preserve">Jesse Spaulding, Daniel Himmelstein, Casey Greene, Benjamin Good</w:t>
      </w:r>
      <w:r>
        <w:br w:type="textWrapping"/>
      </w:r>
      <w:r>
        <w:rPr>
          <w:i/>
        </w:rPr>
        <w:t xml:space="preserve">ThinkLab</w:t>
      </w:r>
      <w:r>
        <w:t xml:space="preserve"> </w:t>
      </w:r>
      <w:r>
        <w:t xml:space="preserve">(2015-01-16)</w:t>
      </w:r>
      <w:r>
        <w:t xml:space="preserve"> </w:t>
      </w:r>
      <w:hyperlink r:id="rId373">
        <w:r>
          <w:rPr>
            <w:rStyle w:val="Hyperlink"/>
          </w:rPr>
          <w:t xml:space="preserve">https://doi.org/10.15363/thinklab.d23</w:t>
        </w:r>
      </w:hyperlink>
    </w:p>
    <w:p>
      <w:pPr>
        <w:pStyle w:val="BodyText"/>
      </w:pPr>
      <w:r>
        <w:t xml:space="preserve">183.</w:t>
      </w:r>
      <w:r>
        <w:t xml:space="preserve"> </w:t>
      </w:r>
      <w:r>
        <w:rPr>
          <w:b/>
        </w:rPr>
        <w:t xml:space="preserve">The need and drive for open data in biomedical publishing</w:t>
      </w:r>
      <w:r>
        <w:br w:type="textWrapping"/>
      </w:r>
      <w:r>
        <w:t xml:space="preserve">Iain Hrynaszkiewicz</w:t>
      </w:r>
      <w:r>
        <w:br w:type="textWrapping"/>
      </w:r>
      <w:r>
        <w:rPr>
          <w:i/>
        </w:rPr>
        <w:t xml:space="preserve">Serials: The Journal for the Serials Community</w:t>
      </w:r>
      <w:r>
        <w:t xml:space="preserve"> </w:t>
      </w:r>
      <w:r>
        <w:t xml:space="preserve">(2011-03-01)</w:t>
      </w:r>
      <w:r>
        <w:t xml:space="preserve"> </w:t>
      </w:r>
      <w:hyperlink r:id="rId374">
        <w:r>
          <w:rPr>
            <w:rStyle w:val="Hyperlink"/>
          </w:rPr>
          <w:t xml:space="preserve">https://doi.org/10.1629/2431</w:t>
        </w:r>
      </w:hyperlink>
    </w:p>
    <w:p>
      <w:pPr>
        <w:pStyle w:val="BodyText"/>
      </w:pPr>
      <w:r>
        <w:t xml:space="preserve">184.</w:t>
      </w:r>
      <w:r>
        <w:t xml:space="preserve"> </w:t>
      </w:r>
      <w:r>
        <w:rPr>
          <w:b/>
        </w:rPr>
        <w:t xml:space="preserve">The Open Knowledge Foundation: Open Data Means Better Science</w:t>
      </w:r>
      <w:r>
        <w:br w:type="textWrapping"/>
      </w:r>
      <w:r>
        <w:t xml:space="preserve">Jennifer C. Molloy</w:t>
      </w:r>
      <w:r>
        <w:br w:type="textWrapping"/>
      </w:r>
      <w:r>
        <w:rPr>
          <w:i/>
        </w:rPr>
        <w:t xml:space="preserve">PLoS Biology</w:t>
      </w:r>
      <w:r>
        <w:t xml:space="preserve"> </w:t>
      </w:r>
      <w:r>
        <w:t xml:space="preserve">(2011-12-06)</w:t>
      </w:r>
      <w:r>
        <w:t xml:space="preserve"> </w:t>
      </w:r>
      <w:hyperlink r:id="rId375">
        <w:r>
          <w:rPr>
            <w:rStyle w:val="Hyperlink"/>
          </w:rPr>
          <w:t xml:space="preserve">https://doi.org/10.1371/journal.pbio.1001195</w:t>
        </w:r>
      </w:hyperlink>
    </w:p>
    <w:p>
      <w:pPr>
        <w:pStyle w:val="BodyText"/>
      </w:pPr>
      <w:r>
        <w:t xml:space="preserve">185.</w:t>
      </w:r>
      <w:r>
        <w:t xml:space="preserve"> </w:t>
      </w:r>
      <w:r>
        <w:rPr>
          <w:b/>
        </w:rPr>
        <w:t xml:space="preserve">How open science helps researchers succeed</w:t>
      </w:r>
      <w:r>
        <w:br w:type="textWrapping"/>
      </w:r>
      <w:r>
        <w:t xml:space="preserve">Erin C McKiernan, Philip E Bourne, C Titus Brown, Stuart Buck, Amye Kenall, Jennifer Lin, Damon McDougall, Brian A Nosek, Karthik Ram, Courtney K Soderberg, … Tal Yarkoni</w:t>
      </w:r>
      <w:r>
        <w:br w:type="textWrapping"/>
      </w:r>
      <w:r>
        <w:rPr>
          <w:i/>
        </w:rPr>
        <w:t xml:space="preserve">eLife</w:t>
      </w:r>
      <w:r>
        <w:t xml:space="preserve"> </w:t>
      </w:r>
      <w:r>
        <w:t xml:space="preserve">(2016-07-07)</w:t>
      </w:r>
      <w:r>
        <w:t xml:space="preserve"> </w:t>
      </w:r>
      <w:hyperlink r:id="rId376">
        <w:r>
          <w:rPr>
            <w:rStyle w:val="Hyperlink"/>
          </w:rPr>
          <w:t xml:space="preserve">https://doi.org/10.7554/elife.16800</w:t>
        </w:r>
      </w:hyperlink>
    </w:p>
    <w:p>
      <w:pPr>
        <w:pStyle w:val="BodyText"/>
      </w:pPr>
      <w:r>
        <w:t xml:space="preserve">186.</w:t>
      </w:r>
      <w:r>
        <w:t xml:space="preserve"> </w:t>
      </w:r>
      <w:r>
        <w:rPr>
          <w:b/>
        </w:rPr>
        <w:t xml:space="preserve">Data reuse and the open data citation advantage</w:t>
      </w:r>
      <w:r>
        <w:br w:type="textWrapping"/>
      </w:r>
      <w:r>
        <w:t xml:space="preserve">Heather A. Piwowar, Todd J. Vision</w:t>
      </w:r>
      <w:r>
        <w:br w:type="textWrapping"/>
      </w:r>
      <w:r>
        <w:rPr>
          <w:i/>
        </w:rPr>
        <w:t xml:space="preserve">PeerJ</w:t>
      </w:r>
      <w:r>
        <w:t xml:space="preserve"> </w:t>
      </w:r>
      <w:r>
        <w:t xml:space="preserve">(2013-10-01)</w:t>
      </w:r>
      <w:r>
        <w:t xml:space="preserve"> </w:t>
      </w:r>
      <w:hyperlink r:id="rId377">
        <w:r>
          <w:rPr>
            <w:rStyle w:val="Hyperlink"/>
          </w:rPr>
          <w:t xml:space="preserve">https://doi.org/10.7717/peerj.175</w:t>
        </w:r>
      </w:hyperlink>
    </w:p>
    <w:p>
      <w:pPr>
        <w:pStyle w:val="BodyText"/>
      </w:pPr>
      <w:r>
        <w:t xml:space="preserve">187.</w:t>
      </w:r>
      <w:r>
        <w:t xml:space="preserve"> </w:t>
      </w:r>
      <w:r>
        <w:rPr>
          <w:b/>
        </w:rPr>
        <w:t xml:space="preserve">Enhancing reproducibility for computational methods</w:t>
      </w:r>
      <w:r>
        <w:br w:type="textWrapping"/>
      </w:r>
      <w:r>
        <w:t xml:space="preserve">V. Stodden, M. McNutt, D. H. Bailey, E. Deelman, Y. Gil, B. Hanson, M. A. Heroux, J. P. A. Ioannidis, M. Taufer</w:t>
      </w:r>
      <w:r>
        <w:br w:type="textWrapping"/>
      </w:r>
      <w:r>
        <w:rPr>
          <w:i/>
        </w:rPr>
        <w:t xml:space="preserve">Science</w:t>
      </w:r>
      <w:r>
        <w:t xml:space="preserve"> </w:t>
      </w:r>
      <w:r>
        <w:t xml:space="preserve">(2016-12-08)</w:t>
      </w:r>
      <w:r>
        <w:t xml:space="preserve"> </w:t>
      </w:r>
      <w:hyperlink r:id="rId378">
        <w:r>
          <w:rPr>
            <w:rStyle w:val="Hyperlink"/>
          </w:rPr>
          <w:t xml:space="preserve">https://doi.org/10.1126/science.aah6168</w:t>
        </w:r>
      </w:hyperlink>
    </w:p>
    <w:p>
      <w:pPr>
        <w:pStyle w:val="BodyText"/>
      </w:pPr>
      <w:r>
        <w:t xml:space="preserve">188.</w:t>
      </w:r>
      <w:r>
        <w:t xml:space="preserve"> </w:t>
      </w:r>
      <w:r>
        <w:rPr>
          <w:b/>
        </w:rPr>
        <w:t xml:space="preserve">Best Practices for Computational Science: Software Infrastructure and Environments for Reproducible and Extensible Research</w:t>
      </w:r>
      <w:r>
        <w:br w:type="textWrapping"/>
      </w:r>
      <w:r>
        <w:t xml:space="preserve">Victoria Stodden, Sheila Miguez</w:t>
      </w:r>
      <w:r>
        <w:br w:type="textWrapping"/>
      </w:r>
      <w:r>
        <w:rPr>
          <w:i/>
        </w:rPr>
        <w:t xml:space="preserve">Journal of Open Research Software</w:t>
      </w:r>
      <w:r>
        <w:t xml:space="preserve"> </w:t>
      </w:r>
      <w:r>
        <w:t xml:space="preserve">(2014-07-09)</w:t>
      </w:r>
      <w:r>
        <w:t xml:space="preserve"> </w:t>
      </w:r>
      <w:hyperlink r:id="rId379">
        <w:r>
          <w:rPr>
            <w:rStyle w:val="Hyperlink"/>
          </w:rPr>
          <w:t xml:space="preserve">https://doi.org/10.5334/jors.ay</w:t>
        </w:r>
      </w:hyperlink>
    </w:p>
    <w:p>
      <w:pPr>
        <w:pStyle w:val="BodyText"/>
      </w:pPr>
      <w:r>
        <w:t xml:space="preserve">189.</w:t>
      </w:r>
      <w:r>
        <w:t xml:space="preserve"> </w:t>
      </w:r>
      <w:r>
        <w:rPr>
          <w:b/>
        </w:rPr>
        <w:t xml:space="preserve">Disclose all data in publications</w:t>
      </w:r>
      <w:r>
        <w:br w:type="textWrapping"/>
      </w:r>
      <w:r>
        <w:t xml:space="preserve">Keith Baggerly</w:t>
      </w:r>
      <w:r>
        <w:br w:type="textWrapping"/>
      </w:r>
      <w:r>
        <w:rPr>
          <w:i/>
        </w:rPr>
        <w:t xml:space="preserve">Nature</w:t>
      </w:r>
      <w:r>
        <w:t xml:space="preserve"> </w:t>
      </w:r>
      <w:r>
        <w:t xml:space="preserve">(2010-09-23)</w:t>
      </w:r>
      <w:r>
        <w:t xml:space="preserve"> </w:t>
      </w:r>
      <w:hyperlink r:id="rId380">
        <w:r>
          <w:rPr>
            <w:rStyle w:val="Hyperlink"/>
          </w:rPr>
          <w:t xml:space="preserve">https://doi.org/10.1038/467401b</w:t>
        </w:r>
      </w:hyperlink>
    </w:p>
    <w:p>
      <w:pPr>
        <w:pStyle w:val="BodyText"/>
      </w:pPr>
      <w:r>
        <w:t xml:space="preserve">190.</w:t>
      </w:r>
      <w:r>
        <w:t xml:space="preserve"> </w:t>
      </w:r>
      <w:r>
        <w:rPr>
          <w:b/>
        </w:rPr>
        <w:t xml:space="preserve">Open by default: a proposed copyright license and waiver agreement for open access research and data in peer-reviewed journals</w:t>
      </w:r>
      <w:r>
        <w:br w:type="textWrapping"/>
      </w:r>
      <w:r>
        <w:t xml:space="preserve">Iain Hrynaszkiewicz, Matthew J Cockerill</w:t>
      </w:r>
      <w:r>
        <w:br w:type="textWrapping"/>
      </w:r>
      <w:r>
        <w:rPr>
          <w:i/>
        </w:rPr>
        <w:t xml:space="preserve">BMC Research Notes</w:t>
      </w:r>
      <w:r>
        <w:t xml:space="preserve"> </w:t>
      </w:r>
      <w:r>
        <w:t xml:space="preserve">(2012)</w:t>
      </w:r>
      <w:r>
        <w:t xml:space="preserve"> </w:t>
      </w:r>
      <w:hyperlink r:id="rId381">
        <w:r>
          <w:rPr>
            <w:rStyle w:val="Hyperlink"/>
          </w:rPr>
          <w:t xml:space="preserve">https://doi.org/10.1186/1756-0500-5-494</w:t>
        </w:r>
      </w:hyperlink>
    </w:p>
    <w:p>
      <w:pPr>
        <w:pStyle w:val="BodyText"/>
      </w:pPr>
      <w:r>
        <w:t xml:space="preserve">191.</w:t>
      </w:r>
      <w:r>
        <w:t xml:space="preserve"> </w:t>
      </w:r>
      <w:r>
        <w:rPr>
          <w:b/>
        </w:rPr>
        <w:t xml:space="preserve">Creative Commons licenses and the non-commercial condition: Implications for the re-use of biodiversity information</w:t>
      </w:r>
      <w:r>
        <w:br w:type="textWrapping"/>
      </w:r>
      <w:r>
        <w:t xml:space="preserve">Gregor Hagedorn, Daniel Mietchen, Robert Morris, Donat Agosti, Lyubomir Penev, Walter Berendsohn, Donald Hobern</w:t>
      </w:r>
      <w:r>
        <w:br w:type="textWrapping"/>
      </w:r>
      <w:r>
        <w:rPr>
          <w:i/>
        </w:rPr>
        <w:t xml:space="preserve">ZooKeys</w:t>
      </w:r>
      <w:r>
        <w:t xml:space="preserve"> </w:t>
      </w:r>
      <w:r>
        <w:t xml:space="preserve">(2011-11-28)</w:t>
      </w:r>
      <w:r>
        <w:t xml:space="preserve"> </w:t>
      </w:r>
      <w:hyperlink r:id="rId382">
        <w:r>
          <w:rPr>
            <w:rStyle w:val="Hyperlink"/>
          </w:rPr>
          <w:t xml:space="preserve">https://doi.org/10.3897/zookeys.150.2189</w:t>
        </w:r>
      </w:hyperlink>
    </w:p>
    <w:p>
      <w:pPr>
        <w:pStyle w:val="BodyText"/>
      </w:pPr>
      <w:r>
        <w:t xml:space="preserve">192.</w:t>
      </w:r>
      <w:r>
        <w:t xml:space="preserve"> </w:t>
      </w:r>
      <w:r>
        <w:rPr>
          <w:b/>
        </w:rPr>
        <w:t xml:space="preserve">One network to rule them all</w:t>
      </w:r>
      <w:r>
        <w:br w:type="textWrapping"/>
      </w:r>
      <w:r>
        <w:t xml:space="preserve">Daniel Himmelstein, Lars Juhl Jensen</w:t>
      </w:r>
      <w:r>
        <w:br w:type="textWrapping"/>
      </w:r>
      <w:r>
        <w:rPr>
          <w:i/>
        </w:rPr>
        <w:t xml:space="preserve">ThinkLab</w:t>
      </w:r>
      <w:r>
        <w:t xml:space="preserve"> </w:t>
      </w:r>
      <w:r>
        <w:t xml:space="preserve">(2015-08-14)</w:t>
      </w:r>
      <w:r>
        <w:t xml:space="preserve"> </w:t>
      </w:r>
      <w:hyperlink r:id="rId383">
        <w:r>
          <w:rPr>
            <w:rStyle w:val="Hyperlink"/>
          </w:rPr>
          <w:t xml:space="preserve">https://doi.org/10.15363/thinklab.d102</w:t>
        </w:r>
      </w:hyperlink>
    </w:p>
    <w:p>
      <w:pPr>
        <w:pStyle w:val="BodyText"/>
      </w:pPr>
      <w:r>
        <w:t xml:space="preserve">193.</w:t>
      </w:r>
      <w:r>
        <w:t xml:space="preserve"> </w:t>
      </w:r>
      <w:r>
        <w:rPr>
          <w:b/>
        </w:rPr>
        <w:t xml:space="preserve">Integrating resources with disparate licensing into an open network</w:t>
      </w:r>
      <w:r>
        <w:br w:type="textWrapping"/>
      </w:r>
      <w:r>
        <w:t xml:space="preserve">Daniel Himmelstein, Lars Juhl Jensen, MacKenzie Smith, Katie Fortney, Caty Chung</w:t>
      </w:r>
      <w:r>
        <w:br w:type="textWrapping"/>
      </w:r>
      <w:r>
        <w:rPr>
          <w:i/>
        </w:rPr>
        <w:t xml:space="preserve">ThinkLab</w:t>
      </w:r>
      <w:r>
        <w:t xml:space="preserve"> </w:t>
      </w:r>
      <w:r>
        <w:t xml:space="preserve">(2015-08-28)</w:t>
      </w:r>
      <w:r>
        <w:t xml:space="preserve"> </w:t>
      </w:r>
      <w:hyperlink r:id="rId384">
        <w:r>
          <w:rPr>
            <w:rStyle w:val="Hyperlink"/>
          </w:rPr>
          <w:t xml:space="preserve">https://doi.org/10.15363/thinklab.d107</w:t>
        </w:r>
      </w:hyperlink>
    </w:p>
    <w:p>
      <w:pPr>
        <w:pStyle w:val="BodyText"/>
      </w:pPr>
      <w:r>
        <w:t xml:space="preserve">194.</w:t>
      </w:r>
      <w:r>
        <w:t xml:space="preserve"> </w:t>
      </w:r>
      <w:r>
        <w:rPr>
          <w:b/>
        </w:rPr>
        <w:t xml:space="preserve">Legal confusion threatens to slow data science</w:t>
      </w:r>
      <w:r>
        <w:br w:type="textWrapping"/>
      </w:r>
      <w:r>
        <w:t xml:space="preserve">Simon Oxenham</w:t>
      </w:r>
      <w:r>
        <w:br w:type="textWrapping"/>
      </w:r>
      <w:r>
        <w:rPr>
          <w:i/>
        </w:rPr>
        <w:t xml:space="preserve">Nature</w:t>
      </w:r>
      <w:r>
        <w:t xml:space="preserve"> </w:t>
      </w:r>
      <w:r>
        <w:t xml:space="preserve">(2016-08-03)</w:t>
      </w:r>
      <w:r>
        <w:t xml:space="preserve"> </w:t>
      </w:r>
      <w:hyperlink r:id="rId385">
        <w:r>
          <w:rPr>
            <w:rStyle w:val="Hyperlink"/>
          </w:rPr>
          <w:t xml:space="preserve">https://doi.org/10.1038/536016a</w:t>
        </w:r>
      </w:hyperlink>
    </w:p>
    <w:p>
      <w:pPr>
        <w:pStyle w:val="BodyText"/>
      </w:pPr>
      <w:r>
        <w:t xml:space="preserve">195.</w:t>
      </w:r>
      <w:r>
        <w:t xml:space="preserve"> </w:t>
      </w:r>
      <w:r>
        <w:rPr>
          <w:b/>
        </w:rPr>
        <w:t xml:space="preserve">LINCS L1000 licensing</w:t>
      </w:r>
      <w:r>
        <w:br w:type="textWrapping"/>
      </w:r>
      <w:r>
        <w:t xml:space="preserve">Daniel Himmelstein</w:t>
      </w:r>
      <w:r>
        <w:br w:type="textWrapping"/>
      </w:r>
      <w:r>
        <w:rPr>
          <w:i/>
        </w:rPr>
        <w:t xml:space="preserve">ThinkLab</w:t>
      </w:r>
      <w:r>
        <w:t xml:space="preserve"> </w:t>
      </w:r>
      <w:r>
        <w:t xml:space="preserve">(2015-09-28)</w:t>
      </w:r>
      <w:r>
        <w:t xml:space="preserve"> </w:t>
      </w:r>
      <w:hyperlink r:id="rId386">
        <w:r>
          <w:rPr>
            <w:rStyle w:val="Hyperlink"/>
          </w:rPr>
          <w:t xml:space="preserve">https://doi.org/10.15363/thinklab.d110</w:t>
        </w:r>
      </w:hyperlink>
    </w:p>
    <w:p>
      <w:pPr>
        <w:pStyle w:val="BodyText"/>
      </w:pPr>
      <w:r>
        <w:t xml:space="preserve">196.</w:t>
      </w:r>
      <w:r>
        <w:t xml:space="preserve"> </w:t>
      </w:r>
      <w:r>
        <w:rPr>
          <w:b/>
        </w:rPr>
        <w:t xml:space="preserve">Sounding the alarm on DrugBank’s new license and terms of use</w:t>
      </w:r>
      <w:r>
        <w:br w:type="textWrapping"/>
      </w:r>
      <w:r>
        <w:t xml:space="preserve">Daniel Himmelstein, Katie Fortney, Craig Knox, Christopher Southan</w:t>
      </w:r>
      <w:r>
        <w:br w:type="textWrapping"/>
      </w:r>
      <w:r>
        <w:rPr>
          <w:i/>
        </w:rPr>
        <w:t xml:space="preserve">ThinkLab</w:t>
      </w:r>
      <w:r>
        <w:t xml:space="preserve"> </w:t>
      </w:r>
      <w:r>
        <w:t xml:space="preserve">(2016-05-08)</w:t>
      </w:r>
      <w:r>
        <w:t xml:space="preserve"> </w:t>
      </w:r>
      <w:hyperlink r:id="rId387">
        <w:r>
          <w:rPr>
            <w:rStyle w:val="Hyperlink"/>
          </w:rPr>
          <w:t xml:space="preserve">https://doi.org/10.15363/thinklab.d213</w:t>
        </w:r>
      </w:hyperlink>
    </w:p>
    <w:p>
      <w:pPr>
        <w:pStyle w:val="BodyText"/>
      </w:pPr>
      <w:r>
        <w:t xml:space="preserve">197.</w:t>
      </w:r>
      <w:r>
        <w:t xml:space="preserve"> </w:t>
      </w:r>
      <w:r>
        <w:rPr>
          <w:b/>
        </w:rPr>
        <w:t xml:space="preserve">Incomplete Interactome licensing</w:t>
      </w:r>
      <w:r>
        <w:br w:type="textWrapping"/>
      </w:r>
      <w:r>
        <w:t xml:space="preserve">Daniel Himmelstein</w:t>
      </w:r>
      <w:r>
        <w:br w:type="textWrapping"/>
      </w:r>
      <w:r>
        <w:rPr>
          <w:i/>
        </w:rPr>
        <w:t xml:space="preserve">ThinkLab</w:t>
      </w:r>
      <w:r>
        <w:t xml:space="preserve"> </w:t>
      </w:r>
      <w:r>
        <w:t xml:space="preserve">(2015-10-01)</w:t>
      </w:r>
      <w:r>
        <w:t xml:space="preserve"> </w:t>
      </w:r>
      <w:hyperlink r:id="rId388">
        <w:r>
          <w:rPr>
            <w:rStyle w:val="Hyperlink"/>
          </w:rPr>
          <w:t xml:space="preserve">https://doi.org/10.15363/thinklab.d111</w:t>
        </w:r>
      </w:hyperlink>
    </w:p>
    <w:p>
      <w:pPr>
        <w:pStyle w:val="BodyText"/>
      </w:pPr>
      <w:r>
        <w:t xml:space="preserve">198.</w:t>
      </w:r>
      <w:r>
        <w:t xml:space="preserve"> </w:t>
      </w:r>
      <w:r>
        <w:rPr>
          <w:b/>
        </w:rPr>
        <w:t xml:space="preserve">Who owns scientific data? The impact of intellectual property rights on the scientific publication chain</w:t>
      </w:r>
      <w:r>
        <w:br w:type="textWrapping"/>
      </w:r>
      <w:r>
        <w:t xml:space="preserve">Roger Elliott</w:t>
      </w:r>
      <w:r>
        <w:br w:type="textWrapping"/>
      </w:r>
      <w:r>
        <w:rPr>
          <w:i/>
        </w:rPr>
        <w:t xml:space="preserve">Learned Publishing</w:t>
      </w:r>
      <w:r>
        <w:t xml:space="preserve"> </w:t>
      </w:r>
      <w:r>
        <w:t xml:space="preserve">(2005-04)</w:t>
      </w:r>
      <w:r>
        <w:t xml:space="preserve"> </w:t>
      </w:r>
      <w:hyperlink r:id="rId389">
        <w:r>
          <w:rPr>
            <w:rStyle w:val="Hyperlink"/>
          </w:rPr>
          <w:t xml:space="preserve">https://doi.org/10.1087/0953151053584984</w:t>
        </w:r>
      </w:hyperlink>
    </w:p>
    <w:p>
      <w:pPr>
        <w:pStyle w:val="BodyText"/>
      </w:pPr>
      <w:r>
        <w:t xml:space="preserve">199.</w:t>
      </w:r>
      <w:r>
        <w:t xml:space="preserve"> </w:t>
      </w:r>
      <w:r>
        <w:rPr>
          <w:b/>
        </w:rPr>
        <w:t xml:space="preserve">MSigDB licensing</w:t>
      </w:r>
      <w:r>
        <w:br w:type="textWrapping"/>
      </w:r>
      <w:r>
        <w:t xml:space="preserve">Daniel Himmelstein</w:t>
      </w:r>
      <w:r>
        <w:br w:type="textWrapping"/>
      </w:r>
      <w:r>
        <w:rPr>
          <w:i/>
        </w:rPr>
        <w:t xml:space="preserve">ThinkLab</w:t>
      </w:r>
      <w:r>
        <w:t xml:space="preserve"> </w:t>
      </w:r>
      <w:r>
        <w:t xml:space="preserve">(2015-09-28)</w:t>
      </w:r>
      <w:r>
        <w:t xml:space="preserve"> </w:t>
      </w:r>
      <w:hyperlink r:id="rId390">
        <w:r>
          <w:rPr>
            <w:rStyle w:val="Hyperlink"/>
          </w:rPr>
          <w:t xml:space="preserve">https://doi.org/10.15363/thinklab.d108</w:t>
        </w:r>
      </w:hyperlink>
    </w:p>
    <w:p>
      <w:pPr>
        <w:pStyle w:val="BodyText"/>
      </w:pPr>
      <w:r>
        <w:t xml:space="preserve">200.</w:t>
      </w:r>
      <w:r>
        <w:t xml:space="preserve"> </w:t>
      </w:r>
      <w:r>
        <w:rPr>
          <w:b/>
        </w:rPr>
        <w:t xml:space="preserve">Molecular signatures database (MSigDB) 3.0</w:t>
      </w:r>
      <w:r>
        <w:br w:type="textWrapping"/>
      </w:r>
      <w:r>
        <w:t xml:space="preserve">A. Liberzon, A. Subramanian, R. Pinchback, H. Thorvaldsdottir, P. Tamayo, J. P. Mesirov</w:t>
      </w:r>
      <w:r>
        <w:br w:type="textWrapping"/>
      </w:r>
      <w:r>
        <w:rPr>
          <w:i/>
        </w:rPr>
        <w:t xml:space="preserve">Bioinformatics</w:t>
      </w:r>
      <w:r>
        <w:t xml:space="preserve"> </w:t>
      </w:r>
      <w:r>
        <w:t xml:space="preserve">(2011-05-05)</w:t>
      </w:r>
      <w:r>
        <w:t xml:space="preserve"> </w:t>
      </w:r>
      <w:hyperlink r:id="rId391">
        <w:r>
          <w:rPr>
            <w:rStyle w:val="Hyperlink"/>
          </w:rPr>
          <w:t xml:space="preserve">https://doi.org/10.1093/bioinformatics/btr260</w:t>
        </w:r>
      </w:hyperlink>
    </w:p>
    <w:p>
      <w:pPr>
        <w:pStyle w:val="BodyText"/>
      </w:pPr>
      <w:r>
        <w:t xml:space="preserve">201.</w:t>
      </w:r>
      <w:r>
        <w:t xml:space="preserve"> </w:t>
      </w:r>
      <w:r>
        <w:rPr>
          <w:b/>
        </w:rPr>
        <w:t xml:space="preserve">Assessing the effectiveness of our hetnet permutations</w:t>
      </w:r>
      <w:r>
        <w:br w:type="textWrapping"/>
      </w:r>
      <w:r>
        <w:t xml:space="preserve">Daniel Himmelstein</w:t>
      </w:r>
      <w:r>
        <w:br w:type="textWrapping"/>
      </w:r>
      <w:r>
        <w:rPr>
          <w:i/>
        </w:rPr>
        <w:t xml:space="preserve">ThinkLab</w:t>
      </w:r>
      <w:r>
        <w:t xml:space="preserve"> </w:t>
      </w:r>
      <w:r>
        <w:t xml:space="preserve">(2016-02-25)</w:t>
      </w:r>
      <w:r>
        <w:t xml:space="preserve"> </w:t>
      </w:r>
      <w:hyperlink r:id="rId392">
        <w:r>
          <w:rPr>
            <w:rStyle w:val="Hyperlink"/>
          </w:rPr>
          <w:t xml:space="preserve">https://doi.org/10.15363/thinklab.d178</w:t>
        </w:r>
      </w:hyperlink>
    </w:p>
    <w:p>
      <w:pPr>
        <w:pStyle w:val="BodyText"/>
      </w:pPr>
      <w:r>
        <w:t xml:space="preserve">202.</w:t>
      </w:r>
      <w:r>
        <w:t xml:space="preserve"> </w:t>
      </w:r>
      <w:r>
        <w:rPr>
          <w:b/>
        </w:rPr>
        <w:t xml:space="preserve">Randomization Techniques for Graphs</w:t>
      </w:r>
      <w:r>
        <w:br w:type="textWrapping"/>
      </w:r>
      <w:r>
        <w:t xml:space="preserve">Sami Hanhijärvi, Gemma C. Garriga, Kai Puolamäki</w:t>
      </w:r>
      <w:r>
        <w:br w:type="textWrapping"/>
      </w:r>
      <w:r>
        <w:rPr>
          <w:i/>
        </w:rPr>
        <w:t xml:space="preserve">Proceedings of the 2009 SIAM International Conference on Data Mining</w:t>
      </w:r>
      <w:r>
        <w:t xml:space="preserve"> </w:t>
      </w:r>
      <w:r>
        <w:t xml:space="preserve">(2009-04-30)</w:t>
      </w:r>
      <w:r>
        <w:t xml:space="preserve"> </w:t>
      </w:r>
      <w:hyperlink r:id="rId393">
        <w:r>
          <w:rPr>
            <w:rStyle w:val="Hyperlink"/>
          </w:rPr>
          <w:t xml:space="preserve">https://doi.org/10.1137/1.9781611972795.67</w:t>
        </w:r>
      </w:hyperlink>
    </w:p>
    <w:p>
      <w:pPr>
        <w:pStyle w:val="BodyText"/>
      </w:pPr>
      <w:r>
        <w:t xml:space="preserve">203.</w:t>
      </w:r>
      <w:r>
        <w:t xml:space="preserve"> </w:t>
      </w:r>
      <w:r>
        <w:rPr>
          <w:b/>
        </w:rPr>
        <w:t xml:space="preserve">Permuting hetnets and implementing randomized edge swaps in cypher</w:t>
      </w:r>
      <w:r>
        <w:br w:type="textWrapping"/>
      </w:r>
      <w:r>
        <w:t xml:space="preserve">Daniel Himmelstein</w:t>
      </w:r>
      <w:r>
        <w:br w:type="textWrapping"/>
      </w:r>
      <w:r>
        <w:rPr>
          <w:i/>
        </w:rPr>
        <w:t xml:space="preserve">ThinkLab</w:t>
      </w:r>
      <w:r>
        <w:t xml:space="preserve"> </w:t>
      </w:r>
      <w:r>
        <w:t xml:space="preserve">(2015-12-21)</w:t>
      </w:r>
      <w:r>
        <w:t xml:space="preserve"> </w:t>
      </w:r>
      <w:hyperlink r:id="rId394">
        <w:r>
          <w:rPr>
            <w:rStyle w:val="Hyperlink"/>
          </w:rPr>
          <w:t xml:space="preserve">https://doi.org/10.15363/thinklab.d136</w:t>
        </w:r>
      </w:hyperlink>
    </w:p>
    <w:p>
      <w:pPr>
        <w:pStyle w:val="BodyText"/>
      </w:pPr>
      <w:r>
        <w:t xml:space="preserve">204.</w:t>
      </w:r>
      <w:r>
        <w:t xml:space="preserve"> </w:t>
      </w:r>
      <w:r>
        <w:rPr>
          <w:b/>
        </w:rPr>
        <w:t xml:space="preserve">Use of Graph Database for the Integration of Heterogeneous Biological Data</w:t>
      </w:r>
      <w:r>
        <w:br w:type="textWrapping"/>
      </w:r>
      <w:r>
        <w:t xml:space="preserve">Byoung-Ha Yoon, Seon-Kyu Kim, Seon-Young Kim</w:t>
      </w:r>
      <w:r>
        <w:br w:type="textWrapping"/>
      </w:r>
      <w:r>
        <w:rPr>
          <w:i/>
        </w:rPr>
        <w:t xml:space="preserve">Genomics &amp; Informatics</w:t>
      </w:r>
      <w:r>
        <w:t xml:space="preserve"> </w:t>
      </w:r>
      <w:r>
        <w:t xml:space="preserve">(2017)</w:t>
      </w:r>
      <w:r>
        <w:t xml:space="preserve"> </w:t>
      </w:r>
      <w:hyperlink r:id="rId395">
        <w:r>
          <w:rPr>
            <w:rStyle w:val="Hyperlink"/>
          </w:rPr>
          <w:t xml:space="preserve">https://doi.org/10.5808/gi.2017.15.1.19</w:t>
        </w:r>
      </w:hyperlink>
    </w:p>
    <w:p>
      <w:pPr>
        <w:pStyle w:val="BodyText"/>
      </w:pPr>
      <w:r>
        <w:t xml:space="preserve">205.</w:t>
      </w:r>
      <w:r>
        <w:t xml:space="preserve"> </w:t>
      </w:r>
      <w:r>
        <w:rPr>
          <w:b/>
        </w:rPr>
        <w:t xml:space="preserve">Comparative analysis of Relational and Graph databases</w:t>
      </w:r>
      <w:r>
        <w:br w:type="textWrapping"/>
      </w:r>
      <w:r>
        <w:t xml:space="preserve">Garima Jaiswal</w:t>
      </w:r>
      <w:r>
        <w:br w:type="textWrapping"/>
      </w:r>
      <w:r>
        <w:rPr>
          <w:i/>
        </w:rPr>
        <w:t xml:space="preserve">IOSR Journal of Engineering</w:t>
      </w:r>
      <w:r>
        <w:t xml:space="preserve"> </w:t>
      </w:r>
      <w:r>
        <w:t xml:space="preserve">(2013-08)</w:t>
      </w:r>
      <w:r>
        <w:t xml:space="preserve"> </w:t>
      </w:r>
      <w:hyperlink r:id="rId396">
        <w:r>
          <w:rPr>
            <w:rStyle w:val="Hyperlink"/>
          </w:rPr>
          <w:t xml:space="preserve">https://doi.org/10.9790/3021-03822527</w:t>
        </w:r>
      </w:hyperlink>
    </w:p>
    <w:p>
      <w:pPr>
        <w:pStyle w:val="BodyText"/>
      </w:pPr>
      <w:r>
        <w:t xml:space="preserve">206.</w:t>
      </w:r>
      <w:r>
        <w:t xml:space="preserve"> </w:t>
      </w:r>
      <w:r>
        <w:rPr>
          <w:b/>
        </w:rPr>
        <w:t xml:space="preserve">Are graph databases ready for bioinformatics?</w:t>
      </w:r>
      <w:r>
        <w:br w:type="textWrapping"/>
      </w:r>
      <w:r>
        <w:t xml:space="preserve">C. T. Have, L. J. Jensen</w:t>
      </w:r>
      <w:r>
        <w:br w:type="textWrapping"/>
      </w:r>
      <w:r>
        <w:rPr>
          <w:i/>
        </w:rPr>
        <w:t xml:space="preserve">Bioinformatics</w:t>
      </w:r>
      <w:r>
        <w:t xml:space="preserve"> </w:t>
      </w:r>
      <w:r>
        <w:t xml:space="preserve">(2013-10-17)</w:t>
      </w:r>
      <w:r>
        <w:t xml:space="preserve"> </w:t>
      </w:r>
      <w:hyperlink r:id="rId397">
        <w:r>
          <w:rPr>
            <w:rStyle w:val="Hyperlink"/>
          </w:rPr>
          <w:t xml:space="preserve">https://doi.org/10.1093/bioinformatics/btt549</w:t>
        </w:r>
      </w:hyperlink>
    </w:p>
    <w:p>
      <w:pPr>
        <w:pStyle w:val="BodyText"/>
      </w:pPr>
      <w:r>
        <w:t xml:space="preserve">207.</w:t>
      </w:r>
      <w:r>
        <w:t xml:space="preserve"> </w:t>
      </w:r>
      <w:r>
        <w:rPr>
          <w:b/>
        </w:rPr>
        <w:t xml:space="preserve">Representing and querying disease networks using graph databases</w:t>
      </w:r>
      <w:r>
        <w:br w:type="textWrapping"/>
      </w:r>
      <w:r>
        <w:t xml:space="preserve">Artem Lysenko, Irina A. Roznovăţ, Mansoor Saqi, Alexander Mazein, Christopher J Rawlings, Charles Auffray</w:t>
      </w:r>
      <w:r>
        <w:br w:type="textWrapping"/>
      </w:r>
      <w:r>
        <w:rPr>
          <w:i/>
        </w:rPr>
        <w:t xml:space="preserve">BioData Mining</w:t>
      </w:r>
      <w:r>
        <w:t xml:space="preserve"> </w:t>
      </w:r>
      <w:r>
        <w:t xml:space="preserve">(2016-07-25)</w:t>
      </w:r>
      <w:r>
        <w:t xml:space="preserve"> </w:t>
      </w:r>
      <w:hyperlink r:id="rId398">
        <w:r>
          <w:rPr>
            <w:rStyle w:val="Hyperlink"/>
          </w:rPr>
          <w:t xml:space="preserve">https://doi.org/10.1186/s13040-016-0102-8</w:t>
        </w:r>
      </w:hyperlink>
    </w:p>
    <w:p>
      <w:pPr>
        <w:pStyle w:val="BodyText"/>
      </w:pPr>
      <w:r>
        <w:t xml:space="preserve">208.</w:t>
      </w:r>
      <w:r>
        <w:t xml:space="preserve"> </w:t>
      </w:r>
      <w:r>
        <w:rPr>
          <w:b/>
        </w:rPr>
        <w:t xml:space="preserve">Recon2Neo4j: applying graph database technologies for managing comprehensive genome-scale networks</w:t>
      </w:r>
      <w:r>
        <w:br w:type="textWrapping"/>
      </w:r>
      <w:r>
        <w:t xml:space="preserve">Irina Balaur, Alexander Mazein, Mansoor Saqi, Artem Lysenko, Christopher J. Rawlings, Charles Auffray</w:t>
      </w:r>
      <w:r>
        <w:br w:type="textWrapping"/>
      </w:r>
      <w:r>
        <w:rPr>
          <w:i/>
        </w:rPr>
        <w:t xml:space="preserve">Bioinformatics</w:t>
      </w:r>
      <w:r>
        <w:t xml:space="preserve"> </w:t>
      </w:r>
      <w:r>
        <w:t xml:space="preserve">(2016-12-19)</w:t>
      </w:r>
      <w:r>
        <w:t xml:space="preserve"> </w:t>
      </w:r>
      <w:hyperlink r:id="rId399">
        <w:r>
          <w:rPr>
            <w:rStyle w:val="Hyperlink"/>
          </w:rPr>
          <w:t xml:space="preserve">https://doi.org/10.1093/bioinformatics/btw731</w:t>
        </w:r>
      </w:hyperlink>
    </w:p>
    <w:p>
      <w:pPr>
        <w:pStyle w:val="BodyText"/>
      </w:pPr>
      <w:r>
        <w:t xml:space="preserve">209.</w:t>
      </w:r>
      <w:r>
        <w:t xml:space="preserve"> </w:t>
      </w:r>
      <w:r>
        <w:rPr>
          <w:b/>
        </w:rPr>
        <w:t xml:space="preserve">The Network Library: a framework to rapidly integrate network biology resources</w:t>
      </w:r>
      <w:r>
        <w:br w:type="textWrapping"/>
      </w:r>
      <w:r>
        <w:t xml:space="preserve">Georg Summer, Thomas Kelder, Marijana Radonjic, Marc van Bilsen, Suzan Wopereis, Stephane Heymans</w:t>
      </w:r>
      <w:r>
        <w:br w:type="textWrapping"/>
      </w:r>
      <w:r>
        <w:rPr>
          <w:i/>
        </w:rPr>
        <w:t xml:space="preserve">Bioinformatics</w:t>
      </w:r>
      <w:r>
        <w:t xml:space="preserve"> </w:t>
      </w:r>
      <w:r>
        <w:t xml:space="preserve">(2016-09-01)</w:t>
      </w:r>
      <w:r>
        <w:t xml:space="preserve"> </w:t>
      </w:r>
      <w:hyperlink r:id="rId400">
        <w:r>
          <w:rPr>
            <w:rStyle w:val="Hyperlink"/>
          </w:rPr>
          <w:t xml:space="preserve">https://doi.org/10.1093/bioinformatics/btw436</w:t>
        </w:r>
      </w:hyperlink>
    </w:p>
    <w:p>
      <w:pPr>
        <w:pStyle w:val="BodyText"/>
      </w:pPr>
      <w:r>
        <w:t xml:space="preserve">210.</w:t>
      </w:r>
      <w:r>
        <w:t xml:space="preserve"> </w:t>
      </w:r>
      <w:r>
        <w:rPr>
          <w:b/>
        </w:rPr>
        <w:t xml:space="preserve">The Monarch Initiative: an integrative data and analytic platform connecting phenotypes to genotypes across species</w:t>
      </w:r>
      <w:r>
        <w:br w:type="textWrapping"/>
      </w:r>
      <w:r>
        <w:t xml:space="preserve">Christopher J. Mungall, Julie A. McMurry, Sebastian Köhler, James P. Balhoff, Charles Borromeo, Matthew Brush, Seth Carbon, Tom Conlin, Nathan Dunn, Mark Engelstad, … Melissa A. Haendel</w:t>
      </w:r>
      <w:r>
        <w:br w:type="textWrapping"/>
      </w:r>
      <w:r>
        <w:rPr>
          <w:i/>
        </w:rPr>
        <w:t xml:space="preserve">Nucleic Acids Research</w:t>
      </w:r>
      <w:r>
        <w:t xml:space="preserve"> </w:t>
      </w:r>
      <w:r>
        <w:t xml:space="preserve">(2016-11-29)</w:t>
      </w:r>
      <w:r>
        <w:t xml:space="preserve"> </w:t>
      </w:r>
      <w:hyperlink r:id="rId401">
        <w:r>
          <w:rPr>
            <w:rStyle w:val="Hyperlink"/>
          </w:rPr>
          <w:t xml:space="preserve">https://doi.org/10.1093/nar/gkw1128</w:t>
        </w:r>
      </w:hyperlink>
    </w:p>
    <w:p>
      <w:pPr>
        <w:pStyle w:val="BodyText"/>
      </w:pPr>
      <w:r>
        <w:t xml:space="preserve">211.</w:t>
      </w:r>
      <w:r>
        <w:t xml:space="preserve"> </w:t>
      </w:r>
      <w:r>
        <w:rPr>
          <w:b/>
        </w:rPr>
        <w:t xml:space="preserve">Using the neo4j graph database for hetnets</w:t>
      </w:r>
      <w:r>
        <w:br w:type="textWrapping"/>
      </w:r>
      <w:r>
        <w:t xml:space="preserve">Daniel Himmelstein</w:t>
      </w:r>
      <w:r>
        <w:br w:type="textWrapping"/>
      </w:r>
      <w:r>
        <w:rPr>
          <w:i/>
        </w:rPr>
        <w:t xml:space="preserve">ThinkLab</w:t>
      </w:r>
      <w:r>
        <w:t xml:space="preserve"> </w:t>
      </w:r>
      <w:r>
        <w:t xml:space="preserve">(2015-10-02)</w:t>
      </w:r>
      <w:r>
        <w:t xml:space="preserve"> </w:t>
      </w:r>
      <w:hyperlink r:id="rId402">
        <w:r>
          <w:rPr>
            <w:rStyle w:val="Hyperlink"/>
          </w:rPr>
          <w:t xml:space="preserve">https://doi.org/10.15363/thinklab.d112</w:t>
        </w:r>
      </w:hyperlink>
    </w:p>
    <w:p>
      <w:pPr>
        <w:pStyle w:val="BodyText"/>
      </w:pPr>
      <w:r>
        <w:t xml:space="preserve">212.</w:t>
      </w:r>
      <w:r>
        <w:t xml:space="preserve"> </w:t>
      </w:r>
      <w:r>
        <w:rPr>
          <w:b/>
        </w:rPr>
        <w:t xml:space="preserve">dhimmel/hetio v0.2.0: Neo4j export, Cypher query creation, hetnet stats, and other enhancements</w:t>
      </w:r>
      <w:r>
        <w:br w:type="textWrapping"/>
      </w:r>
      <w:r>
        <w:t xml:space="preserve">Daniel Himmelstein</w:t>
      </w:r>
      <w:r>
        <w:br w:type="textWrapping"/>
      </w:r>
      <w:r>
        <w:rPr>
          <w:i/>
        </w:rPr>
        <w:t xml:space="preserve">Zenodo</w:t>
      </w:r>
      <w:r>
        <w:t xml:space="preserve"> </w:t>
      </w:r>
      <w:r>
        <w:t xml:space="preserve">(2016-09-05)</w:t>
      </w:r>
      <w:r>
        <w:t xml:space="preserve"> </w:t>
      </w:r>
      <w:hyperlink r:id="rId403">
        <w:r>
          <w:rPr>
            <w:rStyle w:val="Hyperlink"/>
          </w:rPr>
          <w:t xml:space="preserve">https://doi.org/10.5281/zenodo.61571</w:t>
        </w:r>
      </w:hyperlink>
    </w:p>
    <w:p>
      <w:pPr>
        <w:pStyle w:val="BodyText"/>
      </w:pPr>
      <w:r>
        <w:t xml:space="preserve">213.</w:t>
      </w:r>
      <w:r>
        <w:t xml:space="preserve"> </w:t>
      </w:r>
      <w:r>
        <w:rPr>
          <w:b/>
        </w:rPr>
        <w:t xml:space="preserve">Hosting Hetionet in the cloud: creating a public Neo4j instance</w:t>
      </w:r>
      <w:r>
        <w:br w:type="textWrapping"/>
      </w:r>
      <w:r>
        <w:t xml:space="preserve">Daniel Himmelstein</w:t>
      </w:r>
      <w:r>
        <w:br w:type="textWrapping"/>
      </w:r>
      <w:r>
        <w:rPr>
          <w:i/>
        </w:rPr>
        <w:t xml:space="preserve">ThinkLab</w:t>
      </w:r>
      <w:r>
        <w:t xml:space="preserve"> </w:t>
      </w:r>
      <w:r>
        <w:t xml:space="preserve">(2016-06-23)</w:t>
      </w:r>
      <w:r>
        <w:t xml:space="preserve"> </w:t>
      </w:r>
      <w:hyperlink r:id="rId404">
        <w:r>
          <w:rPr>
            <w:rStyle w:val="Hyperlink"/>
          </w:rPr>
          <w:t xml:space="preserve">https://doi.org/10.15363/thinklab.d216</w:t>
        </w:r>
      </w:hyperlink>
    </w:p>
    <w:p>
      <w:pPr>
        <w:pStyle w:val="BodyText"/>
      </w:pPr>
      <w:r>
        <w:t xml:space="preserve">214.</w:t>
      </w:r>
      <w:r>
        <w:t xml:space="preserve"> </w:t>
      </w:r>
      <w:r>
        <w:rPr>
          <w:b/>
        </w:rPr>
        <w:t xml:space="preserve">Bioboxes: standardised containers for interchangeable bioinformatics software</w:t>
      </w:r>
      <w:r>
        <w:br w:type="textWrapping"/>
      </w:r>
      <w:r>
        <w:t xml:space="preserve">Peter Belmann, Johannes Dröge, Andreas Bremges, Alice C. McHardy, Alexander Sczyrba, Michael D. Barton</w:t>
      </w:r>
      <w:r>
        <w:br w:type="textWrapping"/>
      </w:r>
      <w:r>
        <w:rPr>
          <w:i/>
        </w:rPr>
        <w:t xml:space="preserve">GigaScience</w:t>
      </w:r>
      <w:r>
        <w:t xml:space="preserve"> </w:t>
      </w:r>
      <w:r>
        <w:t xml:space="preserve">(2015-10-15)</w:t>
      </w:r>
      <w:r>
        <w:t xml:space="preserve"> </w:t>
      </w:r>
      <w:hyperlink r:id="rId405">
        <w:r>
          <w:rPr>
            <w:rStyle w:val="Hyperlink"/>
          </w:rPr>
          <w:t xml:space="preserve">https://doi.org/10.1186/s13742-015-0087-0</w:t>
        </w:r>
      </w:hyperlink>
    </w:p>
    <w:p>
      <w:pPr>
        <w:pStyle w:val="BodyText"/>
      </w:pPr>
      <w:r>
        <w:t xml:space="preserve">215.</w:t>
      </w:r>
      <w:r>
        <w:t xml:space="preserve"> </w:t>
      </w:r>
      <w:r>
        <w:rPr>
          <w:b/>
        </w:rPr>
        <w:t xml:space="preserve">Reproducibility of computational workflows is automated using continuous analysis</w:t>
      </w:r>
      <w:r>
        <w:br w:type="textWrapping"/>
      </w:r>
      <w:r>
        <w:t xml:space="preserve">Brett K Beaulieu-Jones, Casey S Greene</w:t>
      </w:r>
      <w:r>
        <w:br w:type="textWrapping"/>
      </w:r>
      <w:r>
        <w:rPr>
          <w:i/>
        </w:rPr>
        <w:t xml:space="preserve">Nature Biotechnology</w:t>
      </w:r>
      <w:r>
        <w:t xml:space="preserve"> </w:t>
      </w:r>
      <w:r>
        <w:t xml:space="preserve">(2017-03-13)</w:t>
      </w:r>
      <w:r>
        <w:t xml:space="preserve"> </w:t>
      </w:r>
      <w:hyperlink r:id="rId406">
        <w:r>
          <w:rPr>
            <w:rStyle w:val="Hyperlink"/>
          </w:rPr>
          <w:t xml:space="preserve">https://doi.org/10.1038/nbt.3780</w:t>
        </w:r>
      </w:hyperlink>
    </w:p>
    <w:p>
      <w:pPr>
        <w:pStyle w:val="BodyText"/>
      </w:pPr>
      <w:r>
        <w:t xml:space="preserve">216.</w:t>
      </w:r>
      <w:r>
        <w:t xml:space="preserve"> </w:t>
      </w:r>
      <w:r>
        <w:rPr>
          <w:b/>
        </w:rPr>
        <w:t xml:space="preserve">Estimating the complexity of hetnet traversal</w:t>
      </w:r>
      <w:r>
        <w:br w:type="textWrapping"/>
      </w:r>
      <w:r>
        <w:t xml:space="preserve">Daniel Himmelstein, Antoine Lizee</w:t>
      </w:r>
      <w:r>
        <w:br w:type="textWrapping"/>
      </w:r>
      <w:r>
        <w:rPr>
          <w:i/>
        </w:rPr>
        <w:t xml:space="preserve">ThinkLab</w:t>
      </w:r>
      <w:r>
        <w:t xml:space="preserve"> </w:t>
      </w:r>
      <w:r>
        <w:t xml:space="preserve">(2016-03-22)</w:t>
      </w:r>
      <w:r>
        <w:t xml:space="preserve"> </w:t>
      </w:r>
      <w:hyperlink r:id="rId407">
        <w:r>
          <w:rPr>
            <w:rStyle w:val="Hyperlink"/>
          </w:rPr>
          <w:t xml:space="preserve">https://doi.org/10.15363/thinklab.d187</w:t>
        </w:r>
      </w:hyperlink>
    </w:p>
    <w:p>
      <w:pPr>
        <w:pStyle w:val="BodyText"/>
      </w:pPr>
      <w:r>
        <w:t xml:space="preserve">217.</w:t>
      </w:r>
      <w:r>
        <w:t xml:space="preserve"> </w:t>
      </w:r>
      <w:r>
        <w:rPr>
          <w:b/>
        </w:rPr>
        <w:t xml:space="preserve">Alternative Transformations to Handle Extreme Values of the Dependent Variable</w:t>
      </w:r>
      <w:r>
        <w:br w:type="textWrapping"/>
      </w:r>
      <w:r>
        <w:t xml:space="preserve">John B. Burbidge, Lonnie Magee, A. Leslie Robb</w:t>
      </w:r>
      <w:r>
        <w:br w:type="textWrapping"/>
      </w:r>
      <w:r>
        <w:rPr>
          <w:i/>
        </w:rPr>
        <w:t xml:space="preserve">Journal of the American Statistical Association</w:t>
      </w:r>
      <w:r>
        <w:t xml:space="preserve"> </w:t>
      </w:r>
      <w:r>
        <w:t xml:space="preserve">(1988-03)</w:t>
      </w:r>
      <w:r>
        <w:t xml:space="preserve"> </w:t>
      </w:r>
      <w:hyperlink r:id="rId408">
        <w:r>
          <w:rPr>
            <w:rStyle w:val="Hyperlink"/>
          </w:rPr>
          <w:t xml:space="preserve">https://doi.org/10.2307/2288929</w:t>
        </w:r>
      </w:hyperlink>
    </w:p>
    <w:p>
      <w:pPr>
        <w:pStyle w:val="BodyText"/>
      </w:pPr>
      <w:r>
        <w:t xml:space="preserve">218.</w:t>
      </w:r>
      <w:r>
        <w:t xml:space="preserve"> </w:t>
      </w:r>
      <w:r>
        <w:rPr>
          <w:b/>
        </w:rPr>
        <w:t xml:space="preserve">Transforming DWPCs for hetnet edge prediction</w:t>
      </w:r>
      <w:r>
        <w:br w:type="textWrapping"/>
      </w:r>
      <w:r>
        <w:t xml:space="preserve">Daniel Himmelstein, Pouya Khankhanian, Antoine Lizee</w:t>
      </w:r>
      <w:r>
        <w:br w:type="textWrapping"/>
      </w:r>
      <w:r>
        <w:rPr>
          <w:i/>
        </w:rPr>
        <w:t xml:space="preserve">ThinkLab</w:t>
      </w:r>
      <w:r>
        <w:t xml:space="preserve"> </w:t>
      </w:r>
      <w:r>
        <w:t xml:space="preserve">(2016-04-01)</w:t>
      </w:r>
      <w:r>
        <w:t xml:space="preserve"> </w:t>
      </w:r>
      <w:hyperlink r:id="rId409">
        <w:r>
          <w:rPr>
            <w:rStyle w:val="Hyperlink"/>
          </w:rPr>
          <w:t xml:space="preserve">https://doi.org/10.15363/thinklab.d193</w:t>
        </w:r>
      </w:hyperlink>
    </w:p>
    <w:p>
      <w:pPr>
        <w:pStyle w:val="BodyText"/>
      </w:pPr>
      <w:r>
        <w:t xml:space="preserve">219.</w:t>
      </w:r>
      <w:r>
        <w:t xml:space="preserve"> </w:t>
      </w:r>
      <w:r>
        <w:rPr>
          <w:b/>
        </w:rPr>
        <w:t xml:space="preserve">Assessing the informativeness of features</w:t>
      </w:r>
      <w:r>
        <w:br w:type="textWrapping"/>
      </w:r>
      <w:r>
        <w:t xml:space="preserve">Daniel Himmelstein</w:t>
      </w:r>
      <w:r>
        <w:br w:type="textWrapping"/>
      </w:r>
      <w:r>
        <w:rPr>
          <w:i/>
        </w:rPr>
        <w:t xml:space="preserve">ThinkLab</w:t>
      </w:r>
      <w:r>
        <w:t xml:space="preserve"> </w:t>
      </w:r>
      <w:r>
        <w:t xml:space="preserve">(2015-10-04)</w:t>
      </w:r>
      <w:r>
        <w:t xml:space="preserve"> </w:t>
      </w:r>
      <w:hyperlink r:id="rId410">
        <w:r>
          <w:rPr>
            <w:rStyle w:val="Hyperlink"/>
          </w:rPr>
          <w:t xml:space="preserve">https://doi.org/10.15363/thinklab.d115</w:t>
        </w:r>
      </w:hyperlink>
    </w:p>
    <w:p>
      <w:pPr>
        <w:pStyle w:val="BodyText"/>
      </w:pPr>
      <w:r>
        <w:t xml:space="preserve">220.</w:t>
      </w:r>
      <w:r>
        <w:t xml:space="preserve"> </w:t>
      </w:r>
      <w:r>
        <w:rPr>
          <w:b/>
        </w:rPr>
        <w:t xml:space="preserve">Edge dropout contamination in hetnet edge prediction</w:t>
      </w:r>
      <w:r>
        <w:br w:type="textWrapping"/>
      </w:r>
      <w:r>
        <w:t xml:space="preserve">Daniel Himmelstein</w:t>
      </w:r>
      <w:r>
        <w:br w:type="textWrapping"/>
      </w:r>
      <w:r>
        <w:rPr>
          <w:i/>
        </w:rPr>
        <w:t xml:space="preserve">ThinkLab</w:t>
      </w:r>
      <w:r>
        <w:t xml:space="preserve"> </w:t>
      </w:r>
      <w:r>
        <w:t xml:space="preserve">(2016-05-16)</w:t>
      </w:r>
      <w:r>
        <w:t xml:space="preserve"> </w:t>
      </w:r>
      <w:hyperlink r:id="rId411">
        <w:r>
          <w:rPr>
            <w:rStyle w:val="Hyperlink"/>
          </w:rPr>
          <w:t xml:space="preserve">https://doi.org/10.15363/thinklab.d215</w:t>
        </w:r>
      </w:hyperlink>
    </w:p>
    <w:p>
      <w:pPr>
        <w:pStyle w:val="BodyText"/>
      </w:pPr>
      <w:r>
        <w:t xml:space="preserve">221.</w:t>
      </w:r>
      <w:r>
        <w:t xml:space="preserve"> </w:t>
      </w:r>
      <w:r>
        <w:rPr>
          <w:b/>
        </w:rPr>
        <w:t xml:space="preserve">Decomposing predictions into their network support</w:t>
      </w:r>
      <w:r>
        <w:br w:type="textWrapping"/>
      </w:r>
      <w:r>
        <w:t xml:space="preserve">Daniel Himmelstein</w:t>
      </w:r>
      <w:r>
        <w:br w:type="textWrapping"/>
      </w:r>
      <w:r>
        <w:rPr>
          <w:i/>
        </w:rPr>
        <w:t xml:space="preserve">ThinkLab</w:t>
      </w:r>
      <w:r>
        <w:t xml:space="preserve"> </w:t>
      </w:r>
      <w:r>
        <w:t xml:space="preserve">(2016-12-21)</w:t>
      </w:r>
      <w:r>
        <w:t xml:space="preserve"> </w:t>
      </w:r>
      <w:hyperlink r:id="rId412">
        <w:r>
          <w:rPr>
            <w:rStyle w:val="Hyperlink"/>
          </w:rPr>
          <w:t xml:space="preserve">https://doi.org/10.15363/thinklab.d229</w:t>
        </w:r>
      </w:hyperlink>
    </w:p>
    <w:p>
      <w:pPr>
        <w:pStyle w:val="BodyText"/>
      </w:pPr>
      <w:r>
        <w:t xml:space="preserve">222.</w:t>
      </w:r>
      <w:r>
        <w:t xml:space="preserve"> </w:t>
      </w:r>
      <w:r>
        <w:rPr>
          <w:b/>
        </w:rPr>
        <w:t xml:space="preserve">Decomposing the DWPC to assess intermediate node or edge contributions</w:t>
      </w:r>
      <w:r>
        <w:br w:type="textWrapping"/>
      </w:r>
      <w:r>
        <w:t xml:space="preserve">Daniel Himmelstein</w:t>
      </w:r>
      <w:r>
        <w:br w:type="textWrapping"/>
      </w:r>
      <w:r>
        <w:rPr>
          <w:i/>
        </w:rPr>
        <w:t xml:space="preserve">ThinkLab</w:t>
      </w:r>
      <w:r>
        <w:t xml:space="preserve"> </w:t>
      </w:r>
      <w:r>
        <w:t xml:space="preserve">(2016-12-15)</w:t>
      </w:r>
      <w:r>
        <w:t xml:space="preserve"> </w:t>
      </w:r>
      <w:hyperlink r:id="rId413">
        <w:r>
          <w:rPr>
            <w:rStyle w:val="Hyperlink"/>
          </w:rPr>
          <w:t xml:space="preserve">https://doi.org/10.15363/thinklab.d228</w:t>
        </w:r>
      </w:hyperlink>
    </w:p>
    <w:p>
      <w:pPr>
        <w:pStyle w:val="BodyText"/>
      </w:pPr>
      <w:r>
        <w:t xml:space="preserve">223.</w:t>
      </w:r>
      <w:r>
        <w:t xml:space="preserve"> </w:t>
      </w:r>
      <w:r>
        <w:rPr>
          <w:b/>
        </w:rPr>
        <w:t xml:space="preserve">Network Edge Prediction: Estimating the prior</w:t>
      </w:r>
      <w:r>
        <w:br w:type="textWrapping"/>
      </w:r>
      <w:r>
        <w:t xml:space="preserve">Antoine Lizee, Daniel Himmelstein</w:t>
      </w:r>
      <w:r>
        <w:br w:type="textWrapping"/>
      </w:r>
      <w:r>
        <w:rPr>
          <w:i/>
        </w:rPr>
        <w:t xml:space="preserve">ThinkLab</w:t>
      </w:r>
      <w:r>
        <w:t xml:space="preserve"> </w:t>
      </w:r>
      <w:r>
        <w:t xml:space="preserve">(2016-04-14)</w:t>
      </w:r>
      <w:r>
        <w:t xml:space="preserve"> </w:t>
      </w:r>
      <w:hyperlink r:id="rId414">
        <w:r>
          <w:rPr>
            <w:rStyle w:val="Hyperlink"/>
          </w:rPr>
          <w:t xml:space="preserve">https://doi.org/10.15363/thinklab.d201</w:t>
        </w:r>
      </w:hyperlink>
    </w:p>
    <w:p>
      <w:pPr>
        <w:pStyle w:val="BodyText"/>
      </w:pPr>
      <w:r>
        <w:t xml:space="preserve">224.</w:t>
      </w:r>
      <w:r>
        <w:t xml:space="preserve"> </w:t>
      </w:r>
      <w:r>
        <w:rPr>
          <w:b/>
        </w:rPr>
        <w:t xml:space="preserve">Network Edge Prediction: how to deal with self-testing</w:t>
      </w:r>
      <w:r>
        <w:br w:type="textWrapping"/>
      </w:r>
      <w:r>
        <w:t xml:space="preserve">Antoine Lizee, Daniel Himmelstein</w:t>
      </w:r>
      <w:r>
        <w:br w:type="textWrapping"/>
      </w:r>
      <w:r>
        <w:rPr>
          <w:i/>
        </w:rPr>
        <w:t xml:space="preserve">ThinkLab</w:t>
      </w:r>
      <w:r>
        <w:t xml:space="preserve"> </w:t>
      </w:r>
      <w:r>
        <w:t xml:space="preserve">(2016-04-05)</w:t>
      </w:r>
      <w:r>
        <w:t xml:space="preserve"> </w:t>
      </w:r>
      <w:hyperlink r:id="rId415">
        <w:r>
          <w:rPr>
            <w:rStyle w:val="Hyperlink"/>
          </w:rPr>
          <w:t xml:space="preserve">https://doi.org/10.15363/thinklab.d194</w:t>
        </w:r>
      </w:hyperlink>
    </w:p>
    <w:p>
      <w:pPr>
        <w:pStyle w:val="BodyText"/>
      </w:pPr>
      <w:r>
        <w:t xml:space="preserve">225.</w:t>
      </w:r>
      <w:r>
        <w:t xml:space="preserve"> </w:t>
      </w:r>
      <w:r>
        <w:rPr>
          <w:b/>
        </w:rPr>
        <w:t xml:space="preserve">Cataloging drug–disease therapies in the ClinicalTrials.gov database</w:t>
      </w:r>
      <w:r>
        <w:br w:type="textWrapping"/>
      </w:r>
      <w:r>
        <w:t xml:space="preserve">Daniel Himmelstein</w:t>
      </w:r>
      <w:r>
        <w:br w:type="textWrapping"/>
      </w:r>
      <w:r>
        <w:rPr>
          <w:i/>
        </w:rPr>
        <w:t xml:space="preserve">ThinkLab</w:t>
      </w:r>
      <w:r>
        <w:t xml:space="preserve"> </w:t>
      </w:r>
      <w:r>
        <w:t xml:space="preserve">(2016-05-08)</w:t>
      </w:r>
      <w:r>
        <w:t xml:space="preserve"> </w:t>
      </w:r>
      <w:hyperlink r:id="rId416">
        <w:r>
          <w:rPr>
            <w:rStyle w:val="Hyperlink"/>
          </w:rPr>
          <w:t xml:space="preserve">https://doi.org/10.15363/thinklab.d212</w:t>
        </w:r>
      </w:hyperlink>
    </w:p>
    <w:p>
      <w:pPr>
        <w:pStyle w:val="BodyText"/>
      </w:pPr>
      <w:r>
        <w:t xml:space="preserve">226.</w:t>
      </w:r>
      <w:r>
        <w:t xml:space="preserve"> </w:t>
      </w:r>
      <w:r>
        <w:rPr>
          <w:b/>
        </w:rPr>
        <w:t xml:space="preserve">A standard database for drug repositioning</w:t>
      </w:r>
      <w:r>
        <w:br w:type="textWrapping"/>
      </w:r>
      <w:r>
        <w:t xml:space="preserve">Adam S. Brown, Chirag J. Patel</w:t>
      </w:r>
      <w:r>
        <w:br w:type="textWrapping"/>
      </w:r>
      <w:r>
        <w:rPr>
          <w:i/>
        </w:rPr>
        <w:t xml:space="preserve">Scientific Data</w:t>
      </w:r>
      <w:r>
        <w:t xml:space="preserve"> </w:t>
      </w:r>
      <w:r>
        <w:t xml:space="preserve">(2017-03-14)</w:t>
      </w:r>
      <w:r>
        <w:t xml:space="preserve"> </w:t>
      </w:r>
      <w:hyperlink r:id="rId417">
        <w:r>
          <w:rPr>
            <w:rStyle w:val="Hyperlink"/>
          </w:rPr>
          <w:t xml:space="preserve">https://doi.org/10.1038/sdata.2017.29</w:t>
        </w:r>
      </w:hyperlink>
    </w:p>
    <w:p>
      <w:pPr>
        <w:pStyle w:val="BodyText"/>
      </w:pPr>
      <w:r>
        <w:t xml:space="preserve">227.</w:t>
      </w:r>
      <w:r>
        <w:t xml:space="preserve"> </w:t>
      </w:r>
      <w:r>
        <w:rPr>
          <w:b/>
        </w:rPr>
        <w:t xml:space="preserve">Systematic analyses of drugs and disease indications in RepurposeDB reveal pharmacological, biological and epidemiological factors influencing drug repositioning</w:t>
      </w:r>
      <w:r>
        <w:br w:type="textWrapping"/>
      </w:r>
      <w:r>
        <w:t xml:space="preserve">Khader Shameer, Benjamin S. Glicksberg, Rachel Hodos, Kipp W. Johnson, Marcus A. Badgeley, Ben Readhead, Max S. Tomlinson, Timothy O’Connor, Riccardo Miotto, Brian A. Kidd, … Joel T. Dudley</w:t>
      </w:r>
      <w:r>
        <w:br w:type="textWrapping"/>
      </w:r>
      <w:r>
        <w:rPr>
          <w:i/>
        </w:rPr>
        <w:t xml:space="preserve">Briefings in Bioinformatics</w:t>
      </w:r>
      <w:r>
        <w:t xml:space="preserve"> </w:t>
      </w:r>
      <w:r>
        <w:t xml:space="preserve">(2017-02-15)</w:t>
      </w:r>
      <w:r>
        <w:t xml:space="preserve"> </w:t>
      </w:r>
      <w:hyperlink r:id="rId418">
        <w:r>
          <w:rPr>
            <w:rStyle w:val="Hyperlink"/>
          </w:rPr>
          <w:t xml:space="preserve">https://doi.org/10.1093/bib/bbw136</w:t>
        </w:r>
      </w:hyperlink>
    </w:p>
    <w:p>
      <w:pPr>
        <w:pStyle w:val="BodyText"/>
      </w:pPr>
      <w:r>
        <w:t xml:space="preserve">228.</w:t>
      </w:r>
      <w:r>
        <w:t xml:space="preserve"> </w:t>
      </w:r>
      <w:r>
        <w:rPr>
          <w:b/>
        </w:rPr>
        <w:t xml:space="preserve">Toward a comprehensive drug ontology: extraction of drug-indication relations from diverse information sources</w:t>
      </w:r>
      <w:r>
        <w:br w:type="textWrapping"/>
      </w:r>
      <w:r>
        <w:t xml:space="preserve">Mark E Sharp</w:t>
      </w:r>
      <w:r>
        <w:br w:type="textWrapping"/>
      </w:r>
      <w:r>
        <w:rPr>
          <w:i/>
        </w:rPr>
        <w:t xml:space="preserve">Journal of Biomedical Semantics</w:t>
      </w:r>
      <w:r>
        <w:t xml:space="preserve"> </w:t>
      </w:r>
      <w:r>
        <w:t xml:space="preserve">(2017-01-10)</w:t>
      </w:r>
      <w:r>
        <w:t xml:space="preserve"> </w:t>
      </w:r>
      <w:hyperlink r:id="rId419">
        <w:r>
          <w:rPr>
            <w:rStyle w:val="Hyperlink"/>
          </w:rPr>
          <w:t xml:space="preserve">https://doi.org/10.1186/s13326-016-0110-0</w:t>
        </w:r>
      </w:hyperlink>
    </w:p>
    <w:p>
      <w:pPr>
        <w:pStyle w:val="BodyText"/>
      </w:pPr>
      <w:r>
        <w:t xml:space="preserve">229.</w:t>
      </w:r>
      <w:r>
        <w:t xml:space="preserve"> </w:t>
      </w:r>
      <w:r>
        <w:rPr>
          <w:b/>
        </w:rPr>
        <w:t xml:space="preserve">Rephetio: Repurposing drugs on a hetnet [proposal]</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420">
        <w:r>
          <w:rPr>
            <w:rStyle w:val="Hyperlink"/>
          </w:rPr>
          <w:t xml:space="preserve">https://doi.org/10.15363/thinklab.a5</w:t>
        </w:r>
      </w:hyperlink>
    </w:p>
    <w:p>
      <w:pPr>
        <w:pStyle w:val="BodyText"/>
      </w:pPr>
      <w:r>
        <w:t xml:space="preserve">230.</w:t>
      </w:r>
      <w:r>
        <w:t xml:space="preserve"> </w:t>
      </w:r>
      <w:r>
        <w:rPr>
          <w:b/>
        </w:rPr>
        <w:t xml:space="preserve">Measuring user contribution and content creation</w:t>
      </w:r>
      <w:r>
        <w:br w:type="textWrapping"/>
      </w:r>
      <w:r>
        <w:t xml:space="preserve">Daniel Himmelstein, Antoine Lizee</w:t>
      </w:r>
      <w:r>
        <w:br w:type="textWrapping"/>
      </w:r>
      <w:r>
        <w:rPr>
          <w:i/>
        </w:rPr>
        <w:t xml:space="preserve">ThinkLab</w:t>
      </w:r>
      <w:r>
        <w:t xml:space="preserve"> </w:t>
      </w:r>
      <w:r>
        <w:t xml:space="preserve">(2016-04-11)</w:t>
      </w:r>
      <w:r>
        <w:t xml:space="preserve"> </w:t>
      </w:r>
      <w:hyperlink r:id="rId421">
        <w:r>
          <w:rPr>
            <w:rStyle w:val="Hyperlink"/>
          </w:rPr>
          <w:t xml:space="preserve">https://doi.org/10.15363/thinklab.d200</w:t>
        </w:r>
      </w:hyperlink>
    </w:p>
    <w:p>
      <w:pPr>
        <w:pStyle w:val="BodyText"/>
      </w:pPr>
      <w:r>
        <w:t xml:space="preserve">231.</w:t>
      </w:r>
      <w:r>
        <w:t xml:space="preserve"> </w:t>
      </w:r>
      <w:r>
        <w:rPr>
          <w:b/>
        </w:rPr>
        <w:t xml:space="preserve">This revolution will be digitized: online tools for radical collaboration</w:t>
      </w:r>
      <w:r>
        <w:br w:type="textWrapping"/>
      </w:r>
      <w:r>
        <w:t xml:space="preserve">C. Patil, V. Siegel</w:t>
      </w:r>
      <w:r>
        <w:br w:type="textWrapping"/>
      </w:r>
      <w:r>
        <w:rPr>
          <w:i/>
        </w:rPr>
        <w:t xml:space="preserve">Disease Models &amp; Mechanisms</w:t>
      </w:r>
      <w:r>
        <w:t xml:space="preserve"> </w:t>
      </w:r>
      <w:r>
        <w:t xml:space="preserve">(2009-04-30)</w:t>
      </w:r>
      <w:r>
        <w:t xml:space="preserve"> </w:t>
      </w:r>
      <w:hyperlink r:id="rId422">
        <w:r>
          <w:rPr>
            <w:rStyle w:val="Hyperlink"/>
          </w:rPr>
          <w:t xml:space="preserve">https://doi.org/10.1242/dmm.003285</w:t>
        </w:r>
      </w:hyperlink>
    </w:p>
    <w:p>
      <w:pPr>
        <w:pStyle w:val="BodyText"/>
      </w:pPr>
      <w:r>
        <w:t xml:space="preserve">232.</w:t>
      </w:r>
      <w:r>
        <w:t xml:space="preserve"> </w:t>
      </w:r>
      <w:r>
        <w:rPr>
          <w:b/>
        </w:rPr>
        <w:t xml:space="preserve">Publishing the research process</w:t>
      </w:r>
      <w:r>
        <w:br w:type="textWrapping"/>
      </w:r>
      <w:r>
        <w:t xml:space="preserve">Daniel Mietchen, Ross Mounce, Lyubomir Penev</w:t>
      </w:r>
      <w:r>
        <w:br w:type="textWrapping"/>
      </w:r>
      <w:r>
        <w:rPr>
          <w:i/>
        </w:rPr>
        <w:t xml:space="preserve">Research Ideas and Outcomes</w:t>
      </w:r>
      <w:r>
        <w:t xml:space="preserve"> </w:t>
      </w:r>
      <w:r>
        <w:t xml:space="preserve">(2015-12-17)</w:t>
      </w:r>
      <w:r>
        <w:t xml:space="preserve"> </w:t>
      </w:r>
      <w:hyperlink r:id="rId423">
        <w:r>
          <w:rPr>
            <w:rStyle w:val="Hyperlink"/>
          </w:rPr>
          <w:t xml:space="preserve">https://doi.org/10.3897/rio.1.e7547</w:t>
        </w:r>
      </w:hyperlink>
    </w:p>
    <w:p>
      <w:pPr>
        <w:pStyle w:val="BodyText"/>
      </w:pPr>
      <w:r>
        <w:t xml:space="preserve">233.</w:t>
      </w:r>
      <w:r>
        <w:t xml:space="preserve"> </w:t>
      </w:r>
      <w:r>
        <w:rPr>
          <w:b/>
        </w:rPr>
        <w:t xml:space="preserve">Does it take too long to publish research?</w:t>
      </w:r>
      <w:r>
        <w:br w:type="textWrapping"/>
      </w:r>
      <w:r>
        <w:t xml:space="preserve">Kendall Powell</w:t>
      </w:r>
      <w:r>
        <w:br w:type="textWrapping"/>
      </w:r>
      <w:r>
        <w:rPr>
          <w:i/>
        </w:rPr>
        <w:t xml:space="preserve">Nature</w:t>
      </w:r>
      <w:r>
        <w:t xml:space="preserve"> </w:t>
      </w:r>
      <w:r>
        <w:t xml:space="preserve">(2016-02-10)</w:t>
      </w:r>
      <w:r>
        <w:t xml:space="preserve"> </w:t>
      </w:r>
      <w:hyperlink r:id="rId424">
        <w:r>
          <w:rPr>
            <w:rStyle w:val="Hyperlink"/>
          </w:rPr>
          <w:t xml:space="preserve">https://doi.org/10.1038/530148a</w:t>
        </w:r>
      </w:hyperlink>
    </w:p>
    <w:p>
      <w:pPr>
        <w:pStyle w:val="BodyText"/>
      </w:pPr>
      <w:r>
        <w:t xml:space="preserve">234.</w:t>
      </w:r>
      <w:r>
        <w:t xml:space="preserve"> </w:t>
      </w:r>
      <w:r>
        <w:rPr>
          <w:b/>
        </w:rPr>
        <w:t xml:space="preserve">Accelerating scientific publication in biology</w:t>
      </w:r>
      <w:r>
        <w:br w:type="textWrapping"/>
      </w:r>
      <w:r>
        <w:t xml:space="preserve">Ronald D. Vale</w:t>
      </w:r>
      <w:r>
        <w:br w:type="textWrapping"/>
      </w:r>
      <w:r>
        <w:rPr>
          <w:i/>
        </w:rPr>
        <w:t xml:space="preserve">Proceedings of the National Academy of Sciences</w:t>
      </w:r>
      <w:r>
        <w:t xml:space="preserve"> </w:t>
      </w:r>
      <w:r>
        <w:t xml:space="preserve">(2015-10-27)</w:t>
      </w:r>
      <w:r>
        <w:t xml:space="preserve"> </w:t>
      </w:r>
      <w:hyperlink r:id="rId425">
        <w:r>
          <w:rPr>
            <w:rStyle w:val="Hyperlink"/>
          </w:rPr>
          <w:t xml:space="preserve">https://doi.org/10.1073/pnas.1511912112</w:t>
        </w:r>
      </w:hyperlink>
    </w:p>
    <w:p>
      <w:pPr>
        <w:pStyle w:val="BodyText"/>
      </w:pPr>
      <w:r>
        <w:t xml:space="preserve">235.</w:t>
      </w:r>
      <w:r>
        <w:t xml:space="preserve"> </w:t>
      </w:r>
      <w:r>
        <w:rPr>
          <w:b/>
        </w:rPr>
        <w:t xml:space="preserve">Reproducibility: A tragedy of errors</w:t>
      </w:r>
      <w:r>
        <w:br w:type="textWrapping"/>
      </w:r>
      <w:r>
        <w:t xml:space="preserve">David B. Allison, Andrew W. Brown, Brandon J. George, Kathryn A. Kaiser</w:t>
      </w:r>
      <w:r>
        <w:br w:type="textWrapping"/>
      </w:r>
      <w:r>
        <w:rPr>
          <w:i/>
        </w:rPr>
        <w:t xml:space="preserve">Nature</w:t>
      </w:r>
      <w:r>
        <w:t xml:space="preserve"> </w:t>
      </w:r>
      <w:r>
        <w:t xml:space="preserve">(2016-02-03)</w:t>
      </w:r>
      <w:r>
        <w:t xml:space="preserve"> </w:t>
      </w:r>
      <w:hyperlink r:id="rId426">
        <w:r>
          <w:rPr>
            <w:rStyle w:val="Hyperlink"/>
          </w:rPr>
          <w:t xml:space="preserve">https://doi.org/10.1038/530027a</w:t>
        </w:r>
      </w:hyperlink>
    </w:p>
    <w:p>
      <w:pPr>
        <w:pStyle w:val="BodyText"/>
      </w:pPr>
      <w:r>
        <w:t xml:space="preserve">236.</w:t>
      </w:r>
      <w:r>
        <w:t xml:space="preserve"> </w:t>
      </w:r>
      <w:r>
        <w:rPr>
          <w:b/>
        </w:rPr>
        <w:t xml:space="preserve">Workshop to analyze LINCS data for the Systems Pharmacology course at UCSF</w:t>
      </w:r>
      <w:r>
        <w:br w:type="textWrapping"/>
      </w:r>
      <w:r>
        <w:t xml:space="preserve">Daniel Himmelstein, Kathleen Keough, Misha Vysotskiy, Jeffrey Kim, Beau Norgeot, Julia Cluceru, Marjorie Imperial, Emmalyn Chen, Jasleen Sodhi, Elizabeth Levy</w:t>
      </w:r>
      <w:r>
        <w:br w:type="textWrapping"/>
      </w:r>
      <w:r>
        <w:rPr>
          <w:i/>
        </w:rPr>
        <w:t xml:space="preserve">ThinkLab</w:t>
      </w:r>
      <w:r>
        <w:t xml:space="preserve"> </w:t>
      </w:r>
      <w:r>
        <w:t xml:space="preserve">(2016-03-08)</w:t>
      </w:r>
      <w:r>
        <w:t xml:space="preserve"> </w:t>
      </w:r>
      <w:hyperlink r:id="rId427">
        <w:r>
          <w:rPr>
            <w:rStyle w:val="Hyperlink"/>
          </w:rPr>
          <w:t xml:space="preserve">https://doi.org/10.15363/thinklab.d181</w:t>
        </w:r>
      </w:hyperlink>
    </w:p>
    <w:p>
      <w:pPr>
        <w:pStyle w:val="BodyText"/>
      </w:pPr>
      <w:r>
        <w:t xml:space="preserve">237.</w:t>
      </w:r>
      <w:r>
        <w:t xml:space="preserve"> </w:t>
      </w:r>
      <w:r>
        <w:rPr>
          <w:b/>
        </w:rPr>
        <w:t xml:space="preserve">Why we are teaching science wrong, and how to make it right</w:t>
      </w:r>
      <w:r>
        <w:br w:type="textWrapping"/>
      </w:r>
      <w:r>
        <w:t xml:space="preserve">M. Mitchell Waldrop</w:t>
      </w:r>
      <w:r>
        <w:br w:type="textWrapping"/>
      </w:r>
      <w:r>
        <w:rPr>
          <w:i/>
        </w:rPr>
        <w:t xml:space="preserve">Nature</w:t>
      </w:r>
      <w:r>
        <w:t xml:space="preserve"> </w:t>
      </w:r>
      <w:r>
        <w:t xml:space="preserve">(2015-07-15)</w:t>
      </w:r>
      <w:r>
        <w:t xml:space="preserve"> </w:t>
      </w:r>
      <w:hyperlink r:id="rId428">
        <w:r>
          <w:rPr>
            <w:rStyle w:val="Hyperlink"/>
          </w:rPr>
          <w:t xml:space="preserve">https://doi.org/10.1038/523272a</w:t>
        </w:r>
      </w:hyperlink>
    </w:p>
    <w:p>
      <w:pPr>
        <w:pStyle w:val="BodyText"/>
      </w:pPr>
      <w:r>
        <w:t xml:space="preserve">238.</w:t>
      </w:r>
      <w:r>
        <w:t xml:space="preserve"> </w:t>
      </w:r>
      <w:r>
        <w:rPr>
          <w:b/>
        </w:rPr>
        <w:t xml:space="preserve">Going paperless: The digital lab</w:t>
      </w:r>
      <w:r>
        <w:br w:type="textWrapping"/>
      </w:r>
      <w:r>
        <w:t xml:space="preserve">Jim Giles</w:t>
      </w:r>
      <w:r>
        <w:br w:type="textWrapping"/>
      </w:r>
      <w:r>
        <w:rPr>
          <w:i/>
        </w:rPr>
        <w:t xml:space="preserve">Nature</w:t>
      </w:r>
      <w:r>
        <w:t xml:space="preserve"> </w:t>
      </w:r>
      <w:r>
        <w:t xml:space="preserve">(2012-01-25)</w:t>
      </w:r>
      <w:r>
        <w:t xml:space="preserve"> </w:t>
      </w:r>
      <w:hyperlink r:id="rId429">
        <w:r>
          <w:rPr>
            <w:rStyle w:val="Hyperlink"/>
          </w:rPr>
          <w:t xml:space="preserve">https://doi.org/10.1038/481430a</w:t>
        </w:r>
      </w:hyperlink>
    </w:p>
    <w:p>
      <w:pPr>
        <w:pStyle w:val="BodyText"/>
      </w:pPr>
      <w:r>
        <w:t xml:space="preserve">239.</w:t>
      </w:r>
      <w:r>
        <w:t xml:space="preserve"> </w:t>
      </w:r>
      <w:r>
        <w:rPr>
          <w:b/>
        </w:rPr>
        <w:t xml:space="preserve">Systematic integration of biomedical knowledge prioritizes drugs for repurposing</w:t>
      </w:r>
      <w:r>
        <w:br w:type="textWrapping"/>
      </w:r>
      <w:r>
        <w:t xml:space="preserve">Daniel S. Himmelstein, Antoine Lizee, Christine Hessler, Leo Brueggeman, Sabrina L. Chen, Dexter Hadley, Ari Green, Pouya Khankhanian, Sergio E. Baranzini</w:t>
      </w:r>
      <w:r>
        <w:br w:type="textWrapping"/>
      </w:r>
      <w:r>
        <w:rPr>
          <w:i/>
        </w:rPr>
        <w:t xml:space="preserve">Cold Spring Harbor Laboratory</w:t>
      </w:r>
      <w:r>
        <w:t xml:space="preserve"> </w:t>
      </w:r>
      <w:r>
        <w:t xml:space="preserve">(2016-11-14)</w:t>
      </w:r>
      <w:r>
        <w:t xml:space="preserve"> </w:t>
      </w:r>
      <w:hyperlink r:id="rId430">
        <w:r>
          <w:rPr>
            <w:rStyle w:val="Hyperlink"/>
          </w:rPr>
          <w:t xml:space="preserve">https://doi.org/10.1101/087619</w:t>
        </w:r>
      </w:hyperlink>
    </w:p>
    <w:p>
      <w:pPr>
        <w:pStyle w:val="BodyText"/>
      </w:pPr>
      <w:r>
        <w:t xml:space="preserve">240.</w:t>
      </w:r>
      <w:r>
        <w:t xml:space="preserve"> </w:t>
      </w:r>
      <w:r>
        <w:rPr>
          <w:b/>
        </w:rPr>
        <w:t xml:space="preserve">Rephetio: Repurposing drugs on a hetnet [report]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(2016-11-13)</w:t>
      </w:r>
      <w:r>
        <w:t xml:space="preserve"> </w:t>
      </w:r>
      <w:hyperlink r:id="rId431">
        <w:r>
          <w:rPr>
            <w:rStyle w:val="Hyperlink"/>
          </w:rPr>
          <w:t xml:space="preserve">https://doi.org/10.15363/thinklab.a7</w:t>
        </w:r>
      </w:hyperlink>
    </w:p>
    <w:p>
      <w:pPr>
        <w:pStyle w:val="BodyText"/>
      </w:pPr>
      <w:r>
        <w:t xml:space="preserve">241.</w:t>
      </w:r>
      <w:r>
        <w:t xml:space="preserve"> </w:t>
      </w:r>
      <w:r>
        <w:rPr>
          <w:b/>
        </w:rPr>
        <w:t xml:space="preserve">Figshare depositions from Project Rephetio</w:t>
      </w:r>
      <w:r>
        <w:br w:type="textWrapping"/>
      </w:r>
      <w:r>
        <w:t xml:space="preserve">Daniel Himmelstein, Leo Brueggeman, Sergio Baranzini</w:t>
      </w:r>
      <w:r>
        <w:br w:type="textWrapping"/>
      </w:r>
      <w:r>
        <w:rPr>
          <w:i/>
        </w:rPr>
        <w:t xml:space="preserve">Figshare</w:t>
      </w:r>
      <w:r>
        <w:t xml:space="preserve"> </w:t>
      </w:r>
      <w:r>
        <w:t xml:space="preserve">(2017)</w:t>
      </w:r>
      <w:r>
        <w:t xml:space="preserve"> </w:t>
      </w:r>
      <w:hyperlink r:id="rId432">
        <w:r>
          <w:rPr>
            <w:rStyle w:val="Hyperlink"/>
          </w:rPr>
          <w:t xml:space="preserve">https://doi.org/10.6084/m9.figshare.c.2861359.v1</w:t>
        </w:r>
      </w:hyperlink>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485d6f5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e7bb4a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8" Target="media/rId68.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image" Id="rId83" Target="media/rId83.png" /><Relationship Type="http://schemas.openxmlformats.org/officeDocument/2006/relationships/image" Id="rId176" Target="media/rId176.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105" Target="http://bgee.org/" TargetMode="External" /><Relationship Type="http://schemas.openxmlformats.org/officeDocument/2006/relationships/hyperlink" Id="rId152" Target="http://creativecommons.org/licenses/by-nc-sa/3.0/" TargetMode="External" /><Relationship Type="http://schemas.openxmlformats.org/officeDocument/2006/relationships/hyperlink" Id="rId151" Target="http://creativecommons.org/licenses/by-nc-sa/3.0/deed.en_US" TargetMode="External" /><Relationship Type="http://schemas.openxmlformats.org/officeDocument/2006/relationships/hyperlink" Id="rId153" Target="http://creativecommons.org/licenses/by-nc-sa/4.0/" TargetMode="External" /><Relationship Type="http://schemas.openxmlformats.org/officeDocument/2006/relationships/hyperlink" Id="rId142" Target="http://creativecommons.org/licenses/by/3.0/" TargetMode="External" /><Relationship Type="http://schemas.openxmlformats.org/officeDocument/2006/relationships/hyperlink" Id="rId133" Target="http://creativecommons.org/licenses/by/4.0/" TargetMode="External" /><Relationship Type="http://schemas.openxmlformats.org/officeDocument/2006/relationships/hyperlink" Id="rId155" Target="http://csb.pitt.edu/erc_analysis/Methods.php"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54" Target="http://doa.nubic.northwestern.edu/pages/search.php"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156" Target="http://het.io/disease-genes/"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57" Target="http://interactome.dfci.harvard.edu/H_sapiens/"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47" Target="http://opendatacommons.org/licenses/odbl/"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63"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137" Target="http://reactome.org/"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140" Target="http://tissues.jensenlab.org/Search" TargetMode="External" /><Relationship Type="http://schemas.openxmlformats.org/officeDocument/2006/relationships/hyperlink" Id="rId141" Target="http://uberon.github.io/"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146" Target="http://www.disgenet.org/" TargetMode="External" /><Relationship Type="http://schemas.openxmlformats.org/officeDocument/2006/relationships/hyperlink" Id="rId89" Target="http://www.drugbank.ca/" TargetMode="External" /><Relationship Type="http://schemas.openxmlformats.org/officeDocument/2006/relationships/hyperlink" Id="rId134" Target="http://www.geneontology.org/"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70"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32" Target="https://creativecommons.org/licenses/by/3.0/" TargetMode="External" /><Relationship Type="http://schemas.openxmlformats.org/officeDocument/2006/relationships/hyperlink" Id="rId135" Target="https://creativecommons.org/licenses/by/4.0/legalcode" TargetMode="External" /><Relationship Type="http://schemas.openxmlformats.org/officeDocument/2006/relationships/hyperlink" Id="rId183" Target="https://dhimmel.github.io/rephetio-manuscript/" TargetMode="External" /><Relationship Type="http://schemas.openxmlformats.org/officeDocument/2006/relationships/hyperlink" Id="rId245" Target="https://doi.org/10.1001/archneur.61.8.1254" TargetMode="External" /><Relationship Type="http://schemas.openxmlformats.org/officeDocument/2006/relationships/hyperlink" Id="rId239" Target="https://doi.org/10.1002/14651858.cd006103.pub7" TargetMode="External" /><Relationship Type="http://schemas.openxmlformats.org/officeDocument/2006/relationships/hyperlink" Id="rId210" Target="https://doi.org/10.1002/wsbm.1337" TargetMode="External" /><Relationship Type="http://schemas.openxmlformats.org/officeDocument/2006/relationships/hyperlink" Id="rId306" Target="https://doi.org/10.1007/978-3-540-69828-9_12" TargetMode="External" /><Relationship Type="http://schemas.openxmlformats.org/officeDocument/2006/relationships/hyperlink" Id="rId237" Target="https://doi.org/10.1007/s00228-003-0693-0" TargetMode="External" /><Relationship Type="http://schemas.openxmlformats.org/officeDocument/2006/relationships/hyperlink" Id="rId238" Target="https://doi.org/10.1016/j.amjmed.2008.01.017" TargetMode="External" /><Relationship Type="http://schemas.openxmlformats.org/officeDocument/2006/relationships/hyperlink" Id="rId199" Target="https://doi.org/10.1016/j.amjmed.2015.10.015" TargetMode="External" /><Relationship Type="http://schemas.openxmlformats.org/officeDocument/2006/relationships/hyperlink" Id="rId350" Target="https://doi.org/10.1016/j.cell.2014.10.050" TargetMode="External" /><Relationship Type="http://schemas.openxmlformats.org/officeDocument/2006/relationships/hyperlink" Id="rId207" Target="https://doi.org/10.1016/j.copbio.2011.11.010" TargetMode="External" /><Relationship Type="http://schemas.openxmlformats.org/officeDocument/2006/relationships/hyperlink" Id="rId299" Target="https://doi.org/10.1016/j.ddtec.2015.01.005" TargetMode="External" /><Relationship Type="http://schemas.openxmlformats.org/officeDocument/2006/relationships/hyperlink" Id="rId221" Target="https://doi.org/10.1016/j.drudis.2012.07.014" TargetMode="External" /><Relationship Type="http://schemas.openxmlformats.org/officeDocument/2006/relationships/hyperlink" Id="rId209" Target="https://doi.org/10.1016/j.drudis.2012.07.017" TargetMode="External" /><Relationship Type="http://schemas.openxmlformats.org/officeDocument/2006/relationships/hyperlink" Id="rId212" Target="https://doi.org/10.1016/j.drudis.2012.08.005" TargetMode="External" /><Relationship Type="http://schemas.openxmlformats.org/officeDocument/2006/relationships/hyperlink" Id="rId253" Target="https://doi.org/10.1016/j.ebcr.2015.07.003" TargetMode="External" /><Relationship Type="http://schemas.openxmlformats.org/officeDocument/2006/relationships/hyperlink" Id="rId367" Target="https://doi.org/10.1016/j.jbi.2014.08.004" TargetMode="External" /><Relationship Type="http://schemas.openxmlformats.org/officeDocument/2006/relationships/hyperlink" Id="rId192" Target="https://doi.org/10.1016/j.jhealeco.2016.01.012" TargetMode="External" /><Relationship Type="http://schemas.openxmlformats.org/officeDocument/2006/relationships/hyperlink" Id="rId262" Target="https://doi.org/10.1016/j.physbeh.2008.05.020" TargetMode="External" /><Relationship Type="http://schemas.openxmlformats.org/officeDocument/2006/relationships/hyperlink" Id="rId256" Target="https://doi.org/10.1016/j.seizure.2010.12.011" TargetMode="External" /><Relationship Type="http://schemas.openxmlformats.org/officeDocument/2006/relationships/hyperlink" Id="rId249" Target="https://doi.org/10.1016/j.yebeh.2016.01.029" TargetMode="External" /><Relationship Type="http://schemas.openxmlformats.org/officeDocument/2006/relationships/hyperlink" Id="rId331" Target="https://doi.org/10.1016/j.ymeth.2014.11.020" TargetMode="External" /><Relationship Type="http://schemas.openxmlformats.org/officeDocument/2006/relationships/hyperlink" Id="rId251" Target="https://doi.org/10.1016/s0006-2952(96)00509-6" TargetMode="External" /><Relationship Type="http://schemas.openxmlformats.org/officeDocument/2006/relationships/hyperlink" Id="rId265" Target="https://doi.org/10.1016/s0169-023x(97)00017-7" TargetMode="External" /><Relationship Type="http://schemas.openxmlformats.org/officeDocument/2006/relationships/hyperlink" Id="rId254" Target="https://doi.org/10.1016/s1059-1311(03)00082-7" TargetMode="External" /><Relationship Type="http://schemas.openxmlformats.org/officeDocument/2006/relationships/hyperlink" Id="rId255" Target="https://doi.org/10.1016/s1388-2457(00)00411-9" TargetMode="External" /><Relationship Type="http://schemas.openxmlformats.org/officeDocument/2006/relationships/hyperlink" Id="rId320" Target="https://doi.org/10.1021/c160017a018" TargetMode="External" /><Relationship Type="http://schemas.openxmlformats.org/officeDocument/2006/relationships/hyperlink" Id="rId319" Target="https://doi.org/10.1021/ci100050t" TargetMode="External" /><Relationship Type="http://schemas.openxmlformats.org/officeDocument/2006/relationships/hyperlink" Id="rId380" Target="https://doi.org/10.1038/467401b" TargetMode="External" /><Relationship Type="http://schemas.openxmlformats.org/officeDocument/2006/relationships/hyperlink" Id="rId429" Target="https://doi.org/10.1038/481430a" TargetMode="External" /><Relationship Type="http://schemas.openxmlformats.org/officeDocument/2006/relationships/hyperlink" Id="rId428" Target="https://doi.org/10.1038/523272a" TargetMode="External" /><Relationship Type="http://schemas.openxmlformats.org/officeDocument/2006/relationships/hyperlink" Id="rId426" Target="https://doi.org/10.1038/530027a" TargetMode="External" /><Relationship Type="http://schemas.openxmlformats.org/officeDocument/2006/relationships/hyperlink" Id="rId424" Target="https://doi.org/10.1038/530148a" TargetMode="External" /><Relationship Type="http://schemas.openxmlformats.org/officeDocument/2006/relationships/hyperlink" Id="rId385" Target="https://doi.org/10.1038/536016a" TargetMode="External" /><Relationship Type="http://schemas.openxmlformats.org/officeDocument/2006/relationships/hyperlink" Id="rId297" Target="https://doi.org/10.1038/75556" TargetMode="External" /><Relationship Type="http://schemas.openxmlformats.org/officeDocument/2006/relationships/hyperlink" Id="rId219" Target="https://doi.org/10.1038/clpt.2009.103" TargetMode="External" /><Relationship Type="http://schemas.openxmlformats.org/officeDocument/2006/relationships/hyperlink" Id="rId211" Target="https://doi.org/10.1038/clpt.2013.1" TargetMode="External" /><Relationship Type="http://schemas.openxmlformats.org/officeDocument/2006/relationships/hyperlink" Id="rId215" Target="https://doi.org/10.1038/msb.2011.26" TargetMode="External" /><Relationship Type="http://schemas.openxmlformats.org/officeDocument/2006/relationships/hyperlink" Id="rId347" Target="https://doi.org/10.1038/nature04209" TargetMode="External" /><Relationship Type="http://schemas.openxmlformats.org/officeDocument/2006/relationships/hyperlink" Id="rId236" Target="https://doi.org/10.1038/nature06846" TargetMode="External" /><Relationship Type="http://schemas.openxmlformats.org/officeDocument/2006/relationships/hyperlink" Id="rId223" Target="https://doi.org/10.1038/nbt.2151" TargetMode="External" /><Relationship Type="http://schemas.openxmlformats.org/officeDocument/2006/relationships/hyperlink" Id="rId194" Target="https://doi.org/10.1038/nbt.2786" TargetMode="External" /><Relationship Type="http://schemas.openxmlformats.org/officeDocument/2006/relationships/hyperlink" Id="rId406" Target="https://doi.org/10.1038/nbt.3780" TargetMode="External" /><Relationship Type="http://schemas.openxmlformats.org/officeDocument/2006/relationships/hyperlink" Id="rId205" Target="https://doi.org/10.1038/nbt1007-1110" TargetMode="External" /><Relationship Type="http://schemas.openxmlformats.org/officeDocument/2006/relationships/hyperlink" Id="rId204" Target="https://doi.org/10.1038/nchembio.118" TargetMode="External" /><Relationship Type="http://schemas.openxmlformats.org/officeDocument/2006/relationships/hyperlink" Id="rId217" Target="https://doi.org/10.1038/ncomms10331" TargetMode="External" /><Relationship Type="http://schemas.openxmlformats.org/officeDocument/2006/relationships/hyperlink" Id="rId226" Target="https://doi.org/10.1038/ncomms5212" TargetMode="External" /><Relationship Type="http://schemas.openxmlformats.org/officeDocument/2006/relationships/hyperlink" Id="rId222" Target="https://doi.org/10.1038/ng.3314" TargetMode="External" /><Relationship Type="http://schemas.openxmlformats.org/officeDocument/2006/relationships/hyperlink" Id="rId348" Target="https://doi.org/10.1038/nmeth.1280" TargetMode="External" /><Relationship Type="http://schemas.openxmlformats.org/officeDocument/2006/relationships/hyperlink" Id="rId349" Target="https://doi.org/10.1038/nmeth.1597" TargetMode="External" /><Relationship Type="http://schemas.openxmlformats.org/officeDocument/2006/relationships/hyperlink" Id="rId208" Target="https://doi.org/10.1038/nrc2044" TargetMode="External" /><Relationship Type="http://schemas.openxmlformats.org/officeDocument/2006/relationships/hyperlink" Id="rId193" Target="https://doi.org/10.1038/nrd1178" TargetMode="External" /><Relationship Type="http://schemas.openxmlformats.org/officeDocument/2006/relationships/hyperlink" Id="rId203" Target="https://doi.org/10.1038/nrd1346" TargetMode="External" /><Relationship Type="http://schemas.openxmlformats.org/officeDocument/2006/relationships/hyperlink" Id="rId196" Target="https://doi.org/10.1038/nrd1468" TargetMode="External" /><Relationship Type="http://schemas.openxmlformats.org/officeDocument/2006/relationships/hyperlink" Id="rId206" Target="https://doi.org/10.1038/nrd3480" TargetMode="External" /><Relationship Type="http://schemas.openxmlformats.org/officeDocument/2006/relationships/hyperlink" Id="rId195" Target="https://doi.org/10.1038/nrd3681" TargetMode="External" /><Relationship Type="http://schemas.openxmlformats.org/officeDocument/2006/relationships/hyperlink" Id="rId201" Target="https://doi.org/10.1038/nrg2615" TargetMode="External" /><Relationship Type="http://schemas.openxmlformats.org/officeDocument/2006/relationships/hyperlink" Id="rId248" Target="https://doi.org/10.1038/nrn1430" TargetMode="External" /><Relationship Type="http://schemas.openxmlformats.org/officeDocument/2006/relationships/hyperlink" Id="rId355" Target="https://doi.org/10.1038/sdata.2017.125" TargetMode="External" /><Relationship Type="http://schemas.openxmlformats.org/officeDocument/2006/relationships/hyperlink" Id="rId417" Target="https://doi.org/10.1038/sdata.2017.29" TargetMode="External" /><Relationship Type="http://schemas.openxmlformats.org/officeDocument/2006/relationships/hyperlink" Id="rId242" Target="https://doi.org/10.1038/tp.2015.209" TargetMode="External" /><Relationship Type="http://schemas.openxmlformats.org/officeDocument/2006/relationships/hyperlink" Id="rId227" Target="https://doi.org/10.1039/c4mb00014e" TargetMode="External" /><Relationship Type="http://schemas.openxmlformats.org/officeDocument/2006/relationships/hyperlink" Id="rId240" Target="https://doi.org/10.1056/nejmoa1102035" TargetMode="External" /><Relationship Type="http://schemas.openxmlformats.org/officeDocument/2006/relationships/hyperlink" Id="rId241" Target="https://doi.org/10.1056/nejmoa1407764" TargetMode="External" /><Relationship Type="http://schemas.openxmlformats.org/officeDocument/2006/relationships/hyperlink" Id="rId425" Target="https://doi.org/10.1073/pnas.1511912112" TargetMode="External" /><Relationship Type="http://schemas.openxmlformats.org/officeDocument/2006/relationships/hyperlink" Id="rId389" Target="https://doi.org/10.1087/0953151053584984" TargetMode="External" /><Relationship Type="http://schemas.openxmlformats.org/officeDocument/2006/relationships/hyperlink" Id="rId418" Target="https://doi.org/10.1093/bib/bbw136" TargetMode="External" /><Relationship Type="http://schemas.openxmlformats.org/officeDocument/2006/relationships/hyperlink" Id="rId391" Target="https://doi.org/10.1093/bioinformatics/btr260" TargetMode="External" /><Relationship Type="http://schemas.openxmlformats.org/officeDocument/2006/relationships/hyperlink" Id="rId397" Target="https://doi.org/10.1093/bioinformatics/btt549" TargetMode="External" /><Relationship Type="http://schemas.openxmlformats.org/officeDocument/2006/relationships/hyperlink" Id="rId400" Target="https://doi.org/10.1093/bioinformatics/btw436" TargetMode="External" /><Relationship Type="http://schemas.openxmlformats.org/officeDocument/2006/relationships/hyperlink" Id="rId399" Target="https://doi.org/10.1093/bioinformatics/btw731" TargetMode="External" /><Relationship Type="http://schemas.openxmlformats.org/officeDocument/2006/relationships/hyperlink" Id="rId202" Target="https://doi.org/10.1093/brain/awn081" TargetMode="External" /><Relationship Type="http://schemas.openxmlformats.org/officeDocument/2006/relationships/hyperlink" Id="rId258" Target="https://doi.org/10.1093/comnet/cnu016" TargetMode="External" /><Relationship Type="http://schemas.openxmlformats.org/officeDocument/2006/relationships/hyperlink" Id="rId368" Target="https://doi.org/10.1093/database/bav016" TargetMode="External" /><Relationship Type="http://schemas.openxmlformats.org/officeDocument/2006/relationships/hyperlink" Id="rId332" Target="https://doi.org/10.1093/database/bav028" TargetMode="External" /><Relationship Type="http://schemas.openxmlformats.org/officeDocument/2006/relationships/hyperlink" Id="rId272" Target="https://doi.org/10.1093/database/bav032" TargetMode="External" /><Relationship Type="http://schemas.openxmlformats.org/officeDocument/2006/relationships/hyperlink" Id="rId197" Target="https://doi.org/10.1093/jamia/ocv102" TargetMode="External" /><Relationship Type="http://schemas.openxmlformats.org/officeDocument/2006/relationships/hyperlink" Id="rId356" Target="https://doi.org/10.1093/nar/30.1.207" TargetMode="External" /><Relationship Type="http://schemas.openxmlformats.org/officeDocument/2006/relationships/hyperlink" Id="rId281" Target="https://doi.org/10.1093/nar/gkh061" TargetMode="External" /><Relationship Type="http://schemas.openxmlformats.org/officeDocument/2006/relationships/hyperlink" Id="rId312" Target="https://doi.org/10.1093/nar/gkj067" TargetMode="External" /><Relationship Type="http://schemas.openxmlformats.org/officeDocument/2006/relationships/hyperlink" Id="rId293" Target="https://doi.org/10.1093/nar/gkn653" TargetMode="External" /><Relationship Type="http://schemas.openxmlformats.org/officeDocument/2006/relationships/hyperlink" Id="rId294" Target="https://doi.org/10.1093/nar/gkq1039" TargetMode="External" /><Relationship Type="http://schemas.openxmlformats.org/officeDocument/2006/relationships/hyperlink" Id="rId284" Target="https://doi.org/10.1093/nar/gkq1237" TargetMode="External" /><Relationship Type="http://schemas.openxmlformats.org/officeDocument/2006/relationships/hyperlink" Id="rId268" Target="https://doi.org/10.1093/nar/gkr972" TargetMode="External" /><Relationship Type="http://schemas.openxmlformats.org/officeDocument/2006/relationships/hyperlink" Id="rId357" Target="https://doi.org/10.1093/nar/gks1193" TargetMode="External" /><Relationship Type="http://schemas.openxmlformats.org/officeDocument/2006/relationships/hyperlink" Id="rId275" Target="https://doi.org/10.1093/nar/gkt1068" TargetMode="External" /><Relationship Type="http://schemas.openxmlformats.org/officeDocument/2006/relationships/hyperlink" Id="rId269" Target="https://doi.org/10.1093/nar/gku1011" TargetMode="External" /><Relationship Type="http://schemas.openxmlformats.org/officeDocument/2006/relationships/hyperlink" Id="rId352" Target="https://doi.org/10.1093/nar/gku1113" TargetMode="External" /><Relationship Type="http://schemas.openxmlformats.org/officeDocument/2006/relationships/hyperlink" Id="rId290" Target="https://doi.org/10.1093/nar/gkv1024" TargetMode="External" /><Relationship Type="http://schemas.openxmlformats.org/officeDocument/2006/relationships/hyperlink" Id="rId311" Target="https://doi.org/10.1093/nar/gkv1072" TargetMode="External" /><Relationship Type="http://schemas.openxmlformats.org/officeDocument/2006/relationships/hyperlink" Id="rId278" Target="https://doi.org/10.1093/nar/gkv1075" TargetMode="External" /><Relationship Type="http://schemas.openxmlformats.org/officeDocument/2006/relationships/hyperlink" Id="rId292" Target="https://doi.org/10.1093/nar/gkv1351" TargetMode="External" /><Relationship Type="http://schemas.openxmlformats.org/officeDocument/2006/relationships/hyperlink" Id="rId401" Target="https://doi.org/10.1093/nar/gkw1128" TargetMode="External" /><Relationship Type="http://schemas.openxmlformats.org/officeDocument/2006/relationships/hyperlink" Id="rId328" Target="https://doi.org/10.1093/nar/gkw1133" TargetMode="External" /><Relationship Type="http://schemas.openxmlformats.org/officeDocument/2006/relationships/hyperlink" Id="rId333" Target="https://doi.org/10.1093/nar/gkw943" TargetMode="External" /><Relationship Type="http://schemas.openxmlformats.org/officeDocument/2006/relationships/hyperlink" Id="rId282" Target="https://doi.org/10.1093/nar/gkw993" TargetMode="External" /><Relationship Type="http://schemas.openxmlformats.org/officeDocument/2006/relationships/hyperlink" Id="rId234" Target="https://doi.org/10.1093/ntr/nts201" TargetMode="External" /><Relationship Type="http://schemas.openxmlformats.org/officeDocument/2006/relationships/hyperlink" Id="rId257" Target="https://doi.org/10.1098/rsif.2015.0571" TargetMode="External" /><Relationship Type="http://schemas.openxmlformats.org/officeDocument/2006/relationships/hyperlink" Id="rId430" Target="https://doi.org/10.1101/087619" TargetMode="External" /><Relationship Type="http://schemas.openxmlformats.org/officeDocument/2006/relationships/hyperlink" Id="rId214" Target="https://doi.org/10.1109/asonam.2011.112" TargetMode="External" /><Relationship Type="http://schemas.openxmlformats.org/officeDocument/2006/relationships/hyperlink" Id="rId218" Target="https://doi.org/10.1109/bibm.2012.6392722" TargetMode="External" /><Relationship Type="http://schemas.openxmlformats.org/officeDocument/2006/relationships/hyperlink" Id="rId235" Target="https://doi.org/10.1124/mol.106.025130" TargetMode="External" /><Relationship Type="http://schemas.openxmlformats.org/officeDocument/2006/relationships/hyperlink" Id="rId220" Target="https://doi.org/10.1126/science.1132939" TargetMode="External" /><Relationship Type="http://schemas.openxmlformats.org/officeDocument/2006/relationships/hyperlink" Id="rId224" Target="https://doi.org/10.1126/science.1158140" TargetMode="External" /><Relationship Type="http://schemas.openxmlformats.org/officeDocument/2006/relationships/hyperlink" Id="rId351" Target="https://doi.org/10.1126/science.1257601" TargetMode="External" /><Relationship Type="http://schemas.openxmlformats.org/officeDocument/2006/relationships/hyperlink" Id="rId378" Target="https://doi.org/10.1126/science.aah6168" TargetMode="External" /><Relationship Type="http://schemas.openxmlformats.org/officeDocument/2006/relationships/hyperlink" Id="rId261" Target="https://doi.org/10.1126/scitranslmed.3001318" TargetMode="External" /><Relationship Type="http://schemas.openxmlformats.org/officeDocument/2006/relationships/hyperlink" Id="rId200" Target="https://doi.org/10.1126/scitranslmed.3003377" TargetMode="External" /><Relationship Type="http://schemas.openxmlformats.org/officeDocument/2006/relationships/hyperlink" Id="rId370" Target="https://doi.org/10.1136/amiajnl-2012-000852" TargetMode="External" /><Relationship Type="http://schemas.openxmlformats.org/officeDocument/2006/relationships/hyperlink" Id="rId366" Target="https://doi.org/10.1136/amiajnl-2012-001431" TargetMode="External" /><Relationship Type="http://schemas.openxmlformats.org/officeDocument/2006/relationships/hyperlink" Id="rId198" Target="https://doi.org/10.1136/amiajnl-2014-002649" TargetMode="External" /><Relationship Type="http://schemas.openxmlformats.org/officeDocument/2006/relationships/hyperlink" Id="rId252" Target="https://doi.org/10.1136/jnnp.2006.100222" TargetMode="External" /><Relationship Type="http://schemas.openxmlformats.org/officeDocument/2006/relationships/hyperlink" Id="rId393" Target="https://doi.org/10.1137/1.9781611972795.67" TargetMode="External" /><Relationship Type="http://schemas.openxmlformats.org/officeDocument/2006/relationships/hyperlink" Id="rId263" Target="https://doi.org/10.1145/2939502.2939515" TargetMode="External" /><Relationship Type="http://schemas.openxmlformats.org/officeDocument/2006/relationships/hyperlink" Id="rId381" Target="https://doi.org/10.1186/1756-0500-5-494" TargetMode="External" /><Relationship Type="http://schemas.openxmlformats.org/officeDocument/2006/relationships/hyperlink" Id="rId300" Target="https://doi.org/10.1186/1758-2946-5-3" TargetMode="External" /><Relationship Type="http://schemas.openxmlformats.org/officeDocument/2006/relationships/hyperlink" Id="rId302" Target="https://doi.org/10.1186/1758-2946-5-7" TargetMode="External" /><Relationship Type="http://schemas.openxmlformats.org/officeDocument/2006/relationships/hyperlink" Id="rId287" Target="https://doi.org/10.1186/gb-2012-13-1-r5" TargetMode="External" /><Relationship Type="http://schemas.openxmlformats.org/officeDocument/2006/relationships/hyperlink" Id="rId398" Target="https://doi.org/10.1186/s13040-016-0102-8" TargetMode="External" /><Relationship Type="http://schemas.openxmlformats.org/officeDocument/2006/relationships/hyperlink" Id="rId216" Target="https://doi.org/10.1186/s13073-014-0095-1" TargetMode="External" /><Relationship Type="http://schemas.openxmlformats.org/officeDocument/2006/relationships/hyperlink" Id="rId301" Target="https://doi.org/10.1186/s13321-014-0043-5" TargetMode="External" /><Relationship Type="http://schemas.openxmlformats.org/officeDocument/2006/relationships/hyperlink" Id="rId419" Target="https://doi.org/10.1186/s13326-016-0110-0" TargetMode="External" /><Relationship Type="http://schemas.openxmlformats.org/officeDocument/2006/relationships/hyperlink" Id="rId405" Target="https://doi.org/10.1186/s13742-015-0087-0" TargetMode="External" /><Relationship Type="http://schemas.openxmlformats.org/officeDocument/2006/relationships/hyperlink" Id="rId422" Target="https://doi.org/10.1242/dmm.003285" TargetMode="External" /><Relationship Type="http://schemas.openxmlformats.org/officeDocument/2006/relationships/hyperlink" Id="rId291" Target="https://doi.org/10.1371/journal.pbio.0060184" TargetMode="External" /><Relationship Type="http://schemas.openxmlformats.org/officeDocument/2006/relationships/hyperlink" Id="rId375" Target="https://doi.org/10.1371/journal.pbio.1001195" TargetMode="External" /><Relationship Type="http://schemas.openxmlformats.org/officeDocument/2006/relationships/hyperlink" Id="rId213" Target="https://doi.org/10.1371/journal.pcbi.1004259" TargetMode="External" /><Relationship Type="http://schemas.openxmlformats.org/officeDocument/2006/relationships/hyperlink" Id="rId267" Target="https://doi.org/10.1371/journal.pcbi.1004743" TargetMode="External" /><Relationship Type="http://schemas.openxmlformats.org/officeDocument/2006/relationships/hyperlink" Id="rId342" Target="https://doi.org/10.1371/journal.pgen.1004967" TargetMode="External" /><Relationship Type="http://schemas.openxmlformats.org/officeDocument/2006/relationships/hyperlink" Id="rId334" Target="https://doi.org/10.1371/journal.pone.0049686" TargetMode="External" /><Relationship Type="http://schemas.openxmlformats.org/officeDocument/2006/relationships/hyperlink" Id="rId260" Target="https://doi.org/10.15363/thinklab.4" TargetMode="External" /><Relationship Type="http://schemas.openxmlformats.org/officeDocument/2006/relationships/hyperlink" Id="rId420" Target="https://doi.org/10.15363/thinklab.a5" TargetMode="External" /><Relationship Type="http://schemas.openxmlformats.org/officeDocument/2006/relationships/hyperlink" Id="rId431" Target="https://doi.org/10.15363/thinklab.a7" TargetMode="External" /><Relationship Type="http://schemas.openxmlformats.org/officeDocument/2006/relationships/hyperlink" Id="rId383" Target="https://doi.org/10.15363/thinklab.d102" TargetMode="External" /><Relationship Type="http://schemas.openxmlformats.org/officeDocument/2006/relationships/hyperlink" Id="rId259" Target="https://doi.org/10.15363/thinklab.d104" TargetMode="External" /><Relationship Type="http://schemas.openxmlformats.org/officeDocument/2006/relationships/hyperlink" Id="rId324" Target="https://doi.org/10.15363/thinklab.d105" TargetMode="External" /><Relationship Type="http://schemas.openxmlformats.org/officeDocument/2006/relationships/hyperlink" Id="rId322" Target="https://doi.org/10.15363/thinklab.d106" TargetMode="External" /><Relationship Type="http://schemas.openxmlformats.org/officeDocument/2006/relationships/hyperlink" Id="rId384" Target="https://doi.org/10.15363/thinklab.d107" TargetMode="External" /><Relationship Type="http://schemas.openxmlformats.org/officeDocument/2006/relationships/hyperlink" Id="rId390" Target="https://doi.org/10.15363/thinklab.d108" TargetMode="External" /><Relationship Type="http://schemas.openxmlformats.org/officeDocument/2006/relationships/hyperlink" Id="rId386" Target="https://doi.org/10.15363/thinklab.d110" TargetMode="External" /><Relationship Type="http://schemas.openxmlformats.org/officeDocument/2006/relationships/hyperlink" Id="rId388" Target="https://doi.org/10.15363/thinklab.d111" TargetMode="External" /><Relationship Type="http://schemas.openxmlformats.org/officeDocument/2006/relationships/hyperlink" Id="rId402" Target="https://doi.org/10.15363/thinklab.d112" TargetMode="External" /><Relationship Type="http://schemas.openxmlformats.org/officeDocument/2006/relationships/hyperlink" Id="rId410" Target="https://doi.org/10.15363/thinklab.d115" TargetMode="External" /><Relationship Type="http://schemas.openxmlformats.org/officeDocument/2006/relationships/hyperlink" Id="rId304" Target="https://doi.org/10.15363/thinklab.d124" TargetMode="External" /><Relationship Type="http://schemas.openxmlformats.org/officeDocument/2006/relationships/hyperlink" Id="rId394" Target="https://doi.org/10.15363/thinklab.d136" TargetMode="External" /><Relationship Type="http://schemas.openxmlformats.org/officeDocument/2006/relationships/hyperlink" Id="rId266" Target="https://doi.org/10.15363/thinklab.d162" TargetMode="External" /><Relationship Type="http://schemas.openxmlformats.org/officeDocument/2006/relationships/hyperlink" Id="rId361" Target="https://doi.org/10.15363/thinklab.d171" TargetMode="External" /><Relationship Type="http://schemas.openxmlformats.org/officeDocument/2006/relationships/hyperlink" Id="rId392" Target="https://doi.org/10.15363/thinklab.d178" TargetMode="External" /><Relationship Type="http://schemas.openxmlformats.org/officeDocument/2006/relationships/hyperlink" Id="rId427" Target="https://doi.org/10.15363/thinklab.d181" TargetMode="External" /><Relationship Type="http://schemas.openxmlformats.org/officeDocument/2006/relationships/hyperlink" Id="rId362" Target="https://doi.org/10.15363/thinklab.d182" TargetMode="External" /><Relationship Type="http://schemas.openxmlformats.org/officeDocument/2006/relationships/hyperlink" Id="rId360" Target="https://doi.org/10.15363/thinklab.d185" TargetMode="External" /><Relationship Type="http://schemas.openxmlformats.org/officeDocument/2006/relationships/hyperlink" Id="rId283" Target="https://doi.org/10.15363/thinklab.d186" TargetMode="External" /><Relationship Type="http://schemas.openxmlformats.org/officeDocument/2006/relationships/hyperlink" Id="rId407" Target="https://doi.org/10.15363/thinklab.d187" TargetMode="External" /><Relationship Type="http://schemas.openxmlformats.org/officeDocument/2006/relationships/hyperlink" Id="rId409" Target="https://doi.org/10.15363/thinklab.d193" TargetMode="External" /><Relationship Type="http://schemas.openxmlformats.org/officeDocument/2006/relationships/hyperlink" Id="rId415" Target="https://doi.org/10.15363/thinklab.d194" TargetMode="External" /><Relationship Type="http://schemas.openxmlformats.org/officeDocument/2006/relationships/hyperlink" Id="rId421" Target="https://doi.org/10.15363/thinklab.d200" TargetMode="External" /><Relationship Type="http://schemas.openxmlformats.org/officeDocument/2006/relationships/hyperlink" Id="rId414" Target="https://doi.org/10.15363/thinklab.d201" TargetMode="External" /><Relationship Type="http://schemas.openxmlformats.org/officeDocument/2006/relationships/hyperlink" Id="rId233" Target="https://doi.org/10.15363/thinklab.d203" TargetMode="External" /><Relationship Type="http://schemas.openxmlformats.org/officeDocument/2006/relationships/hyperlink" Id="rId230" Target="https://doi.org/10.15363/thinklab.d205" TargetMode="External" /><Relationship Type="http://schemas.openxmlformats.org/officeDocument/2006/relationships/hyperlink" Id="rId365" Target="https://doi.org/10.15363/thinklab.d21" TargetMode="External" /><Relationship Type="http://schemas.openxmlformats.org/officeDocument/2006/relationships/hyperlink" Id="rId231" Target="https://doi.org/10.15363/thinklab.d210" TargetMode="External" /><Relationship Type="http://schemas.openxmlformats.org/officeDocument/2006/relationships/hyperlink" Id="rId416" Target="https://doi.org/10.15363/thinklab.d212" TargetMode="External" /><Relationship Type="http://schemas.openxmlformats.org/officeDocument/2006/relationships/hyperlink" Id="rId387" Target="https://doi.org/10.15363/thinklab.d213" TargetMode="External" /><Relationship Type="http://schemas.openxmlformats.org/officeDocument/2006/relationships/hyperlink" Id="rId411" Target="https://doi.org/10.15363/thinklab.d215" TargetMode="External" /><Relationship Type="http://schemas.openxmlformats.org/officeDocument/2006/relationships/hyperlink" Id="rId404" Target="https://doi.org/10.15363/thinklab.d216" TargetMode="External" /><Relationship Type="http://schemas.openxmlformats.org/officeDocument/2006/relationships/hyperlink" Id="rId228" Target="https://doi.org/10.15363/thinklab.d220" TargetMode="External" /><Relationship Type="http://schemas.openxmlformats.org/officeDocument/2006/relationships/hyperlink" Id="rId243" Target="https://doi.org/10.15363/thinklab.d224" TargetMode="External" /><Relationship Type="http://schemas.openxmlformats.org/officeDocument/2006/relationships/hyperlink" Id="rId264" Target="https://doi.org/10.15363/thinklab.d227" TargetMode="External" /><Relationship Type="http://schemas.openxmlformats.org/officeDocument/2006/relationships/hyperlink" Id="rId413" Target="https://doi.org/10.15363/thinklab.d228" TargetMode="External" /><Relationship Type="http://schemas.openxmlformats.org/officeDocument/2006/relationships/hyperlink" Id="rId412" Target="https://doi.org/10.15363/thinklab.d229" TargetMode="External" /><Relationship Type="http://schemas.openxmlformats.org/officeDocument/2006/relationships/hyperlink" Id="rId373" Target="https://doi.org/10.15363/thinklab.d23" TargetMode="External" /><Relationship Type="http://schemas.openxmlformats.org/officeDocument/2006/relationships/hyperlink" Id="rId244" Target="https://doi.org/10.15363/thinklab.d230" TargetMode="External" /><Relationship Type="http://schemas.openxmlformats.org/officeDocument/2006/relationships/hyperlink" Id="rId250" Target="https://doi.org/10.15363/thinklab.d231" TargetMode="External" /><Relationship Type="http://schemas.openxmlformats.org/officeDocument/2006/relationships/hyperlink" Id="rId285" Target="https://doi.org/10.15363/thinklab.d34" TargetMode="External" /><Relationship Type="http://schemas.openxmlformats.org/officeDocument/2006/relationships/hyperlink" Id="rId353" Target="https://doi.org/10.15363/thinklab.d39" TargetMode="External" /><Relationship Type="http://schemas.openxmlformats.org/officeDocument/2006/relationships/hyperlink" Id="rId276" Target="https://doi.org/10.15363/thinklab.d40" TargetMode="External" /><Relationship Type="http://schemas.openxmlformats.org/officeDocument/2006/relationships/hyperlink" Id="rId288" Target="https://doi.org/10.15363/thinklab.d41" TargetMode="External" /><Relationship Type="http://schemas.openxmlformats.org/officeDocument/2006/relationships/hyperlink" Id="rId340" Target="https://doi.org/10.15363/thinklab.d43" TargetMode="External" /><Relationship Type="http://schemas.openxmlformats.org/officeDocument/2006/relationships/hyperlink" Id="rId270" Target="https://doi.org/10.15363/thinklab.d44" TargetMode="External" /><Relationship Type="http://schemas.openxmlformats.org/officeDocument/2006/relationships/hyperlink" Id="rId369" Target="https://doi.org/10.15363/thinklab.d46" TargetMode="External" /><Relationship Type="http://schemas.openxmlformats.org/officeDocument/2006/relationships/hyperlink" Id="rId313" Target="https://doi.org/10.15363/thinklab.d53" TargetMode="External" /><Relationship Type="http://schemas.openxmlformats.org/officeDocument/2006/relationships/hyperlink" Id="rId343" Target="https://doi.org/10.15363/thinklab.d57" TargetMode="External" /><Relationship Type="http://schemas.openxmlformats.org/officeDocument/2006/relationships/hyperlink" Id="rId371" Target="https://doi.org/10.15363/thinklab.d62" TargetMode="External" /><Relationship Type="http://schemas.openxmlformats.org/officeDocument/2006/relationships/hyperlink" Id="rId315" Target="https://doi.org/10.15363/thinklab.d65" TargetMode="External" /><Relationship Type="http://schemas.openxmlformats.org/officeDocument/2006/relationships/hyperlink" Id="rId273" Target="https://doi.org/10.15363/thinklab.d67" TargetMode="External" /><Relationship Type="http://schemas.openxmlformats.org/officeDocument/2006/relationships/hyperlink" Id="rId298" Target="https://doi.org/10.15363/thinklab.d68" TargetMode="External" /><Relationship Type="http://schemas.openxmlformats.org/officeDocument/2006/relationships/hyperlink" Id="rId316" Target="https://doi.org/10.15363/thinklab.d70" TargetMode="External" /><Relationship Type="http://schemas.openxmlformats.org/officeDocument/2006/relationships/hyperlink" Id="rId330" Target="https://doi.org/10.15363/thinklab.d71" TargetMode="External" /><Relationship Type="http://schemas.openxmlformats.org/officeDocument/2006/relationships/hyperlink" Id="rId295" Target="https://doi.org/10.15363/thinklab.d72" TargetMode="External" /><Relationship Type="http://schemas.openxmlformats.org/officeDocument/2006/relationships/hyperlink" Id="rId329" Target="https://doi.org/10.15363/thinklab.d80" TargetMode="External" /><Relationship Type="http://schemas.openxmlformats.org/officeDocument/2006/relationships/hyperlink" Id="rId305" Target="https://doi.org/10.15363/thinklab.d81" TargetMode="External" /><Relationship Type="http://schemas.openxmlformats.org/officeDocument/2006/relationships/hyperlink" Id="rId345" Target="https://doi.org/10.15363/thinklab.d85" TargetMode="External" /><Relationship Type="http://schemas.openxmlformats.org/officeDocument/2006/relationships/hyperlink" Id="rId309" Target="https://doi.org/10.15363/thinklab.d91" TargetMode="External" /><Relationship Type="http://schemas.openxmlformats.org/officeDocument/2006/relationships/hyperlink" Id="rId338" Target="https://doi.org/10.15363/thinklab.d93" TargetMode="External" /><Relationship Type="http://schemas.openxmlformats.org/officeDocument/2006/relationships/hyperlink" Id="rId326" Target="https://doi.org/10.15363/thinklab.d94" TargetMode="External" /><Relationship Type="http://schemas.openxmlformats.org/officeDocument/2006/relationships/hyperlink" Id="rId372" Target="https://doi.org/10.15363/thinklab.d95" TargetMode="External" /><Relationship Type="http://schemas.openxmlformats.org/officeDocument/2006/relationships/hyperlink" Id="rId335" Target="https://doi.org/10.15363/thinklab.d96" TargetMode="External" /><Relationship Type="http://schemas.openxmlformats.org/officeDocument/2006/relationships/hyperlink" Id="rId279" Target="https://doi.org/10.15363/thinklab.d97" TargetMode="External" /><Relationship Type="http://schemas.openxmlformats.org/officeDocument/2006/relationships/hyperlink" Id="rId374" Target="https://doi.org/10.1629/2431" TargetMode="External" /><Relationship Type="http://schemas.openxmlformats.org/officeDocument/2006/relationships/hyperlink" Id="rId310" Target="https://doi.org/10.2174/1386207013330670" TargetMode="External" /><Relationship Type="http://schemas.openxmlformats.org/officeDocument/2006/relationships/hyperlink" Id="rId247" Target="https://doi.org/10.2174/157015910792246254" TargetMode="External" /><Relationship Type="http://schemas.openxmlformats.org/officeDocument/2006/relationships/hyperlink" Id="rId318" Target="https://doi.org/10.2307/1932409" TargetMode="External" /><Relationship Type="http://schemas.openxmlformats.org/officeDocument/2006/relationships/hyperlink" Id="rId408" Target="https://doi.org/10.2307/2288929" TargetMode="External" /><Relationship Type="http://schemas.openxmlformats.org/officeDocument/2006/relationships/hyperlink" Id="rId339" Target="https://doi.org/10.2307/2340521" TargetMode="External" /><Relationship Type="http://schemas.openxmlformats.org/officeDocument/2006/relationships/hyperlink" Id="rId423" Target="https://doi.org/10.3897/rio.1.e7547" TargetMode="External" /><Relationship Type="http://schemas.openxmlformats.org/officeDocument/2006/relationships/hyperlink" Id="rId382" Target="https://doi.org/10.3897/zookeys.150.2189" TargetMode="External" /><Relationship Type="http://schemas.openxmlformats.org/officeDocument/2006/relationships/hyperlink" Id="rId246" Target="https://doi.org/10.4135/9781483349985.n37" TargetMode="External" /><Relationship Type="http://schemas.openxmlformats.org/officeDocument/2006/relationships/hyperlink" Id="rId354" Target="https://doi.org/10.5281/zenodo.21711" TargetMode="External" /><Relationship Type="http://schemas.openxmlformats.org/officeDocument/2006/relationships/hyperlink" Id="rId229" Target="https://doi.org/10.5281/zenodo.268568" TargetMode="External" /><Relationship Type="http://schemas.openxmlformats.org/officeDocument/2006/relationships/hyperlink" Id="rId232" Target="https://doi.org/10.5281/zenodo.268654" TargetMode="External" /><Relationship Type="http://schemas.openxmlformats.org/officeDocument/2006/relationships/hyperlink" Id="rId308" Target="https://doi.org/10.5281/zenodo.27244" TargetMode="External" /><Relationship Type="http://schemas.openxmlformats.org/officeDocument/2006/relationships/hyperlink" Id="rId314" Target="https://doi.org/10.5281/zenodo.33987" TargetMode="External" /><Relationship Type="http://schemas.openxmlformats.org/officeDocument/2006/relationships/hyperlink" Id="rId280" Target="https://doi.org/10.5281/zenodo.45521" TargetMode="External" /><Relationship Type="http://schemas.openxmlformats.org/officeDocument/2006/relationships/hyperlink" Id="rId286" Target="https://doi.org/10.5281/zenodo.45524" TargetMode="External" /><Relationship Type="http://schemas.openxmlformats.org/officeDocument/2006/relationships/hyperlink" Id="rId289" Target="https://doi.org/10.5281/zenodo.45527" TargetMode="External" /><Relationship Type="http://schemas.openxmlformats.org/officeDocument/2006/relationships/hyperlink" Id="rId277" Target="https://doi.org/10.5281/zenodo.45579" TargetMode="External" /><Relationship Type="http://schemas.openxmlformats.org/officeDocument/2006/relationships/hyperlink" Id="rId271" Target="https://doi.org/10.5281/zenodo.45584" TargetMode="External" /><Relationship Type="http://schemas.openxmlformats.org/officeDocument/2006/relationships/hyperlink" Id="rId274" Target="https://doi.org/10.5281/zenodo.45586" TargetMode="External" /><Relationship Type="http://schemas.openxmlformats.org/officeDocument/2006/relationships/hyperlink" Id="rId336" Target="https://doi.org/10.5281/zenodo.46866" TargetMode="External" /><Relationship Type="http://schemas.openxmlformats.org/officeDocument/2006/relationships/hyperlink" Id="rId303" Target="https://doi.org/10.5281/zenodo.47157" TargetMode="External" /><Relationship Type="http://schemas.openxmlformats.org/officeDocument/2006/relationships/hyperlink" Id="rId358" Target="https://doi.org/10.5281/zenodo.47223" TargetMode="External" /><Relationship Type="http://schemas.openxmlformats.org/officeDocument/2006/relationships/hyperlink" Id="rId364" Target="https://doi.org/10.5281/zenodo.47664" TargetMode="External" /><Relationship Type="http://schemas.openxmlformats.org/officeDocument/2006/relationships/hyperlink" Id="rId323" Target="https://doi.org/10.5281/zenodo.48425" TargetMode="External" /><Relationship Type="http://schemas.openxmlformats.org/officeDocument/2006/relationships/hyperlink" Id="rId325" Target="https://doi.org/10.5281/zenodo.48426" TargetMode="External" /><Relationship Type="http://schemas.openxmlformats.org/officeDocument/2006/relationships/hyperlink" Id="rId327" Target="https://doi.org/10.5281/zenodo.48427" TargetMode="External" /><Relationship Type="http://schemas.openxmlformats.org/officeDocument/2006/relationships/hyperlink" Id="rId321" Target="https://doi.org/10.5281/zenodo.48428" TargetMode="External" /><Relationship Type="http://schemas.openxmlformats.org/officeDocument/2006/relationships/hyperlink" Id="rId346" Target="https://doi.org/10.5281/zenodo.48443" TargetMode="External" /><Relationship Type="http://schemas.openxmlformats.org/officeDocument/2006/relationships/hyperlink" Id="rId344" Target="https://doi.org/10.5281/zenodo.48444" TargetMode="External" /><Relationship Type="http://schemas.openxmlformats.org/officeDocument/2006/relationships/hyperlink" Id="rId337" Target="https://doi.org/10.5281/zenodo.48445" TargetMode="External" /><Relationship Type="http://schemas.openxmlformats.org/officeDocument/2006/relationships/hyperlink" Id="rId296" Target="https://doi.org/10.5281/zenodo.48810" TargetMode="External" /><Relationship Type="http://schemas.openxmlformats.org/officeDocument/2006/relationships/hyperlink" Id="rId403" Target="https://doi.org/10.5281/zenodo.61571" TargetMode="External" /><Relationship Type="http://schemas.openxmlformats.org/officeDocument/2006/relationships/hyperlink" Id="rId379" Target="https://doi.org/10.5334/jors.ay" TargetMode="External" /><Relationship Type="http://schemas.openxmlformats.org/officeDocument/2006/relationships/hyperlink" Id="rId395" Target="https://doi.org/10.5808/gi.2017.15.1.19" TargetMode="External" /><Relationship Type="http://schemas.openxmlformats.org/officeDocument/2006/relationships/hyperlink" Id="rId317" Target="https://doi.org/10.6084/m9.figshare.1418386" TargetMode="External" /><Relationship Type="http://schemas.openxmlformats.org/officeDocument/2006/relationships/hyperlink" Id="rId341" Target="https://doi.org/10.6084/m9.figshare.3085426.v1" TargetMode="External" /><Relationship Type="http://schemas.openxmlformats.org/officeDocument/2006/relationships/hyperlink" Id="rId359" Target="https://doi.org/10.6084/m9.figshare.3085837.v1" TargetMode="External" /><Relationship Type="http://schemas.openxmlformats.org/officeDocument/2006/relationships/hyperlink" Id="rId363" Target="https://doi.org/10.6084/m9.figshare.3103054" TargetMode="External" /><Relationship Type="http://schemas.openxmlformats.org/officeDocument/2006/relationships/hyperlink" Id="rId432" Target="https://doi.org/10.6084/m9.figshare.c.2861359.v1" TargetMode="External" /><Relationship Type="http://schemas.openxmlformats.org/officeDocument/2006/relationships/hyperlink" Id="rId376" Target="https://doi.org/10.7554/elife.16800" TargetMode="External" /><Relationship Type="http://schemas.openxmlformats.org/officeDocument/2006/relationships/hyperlink" Id="rId225" Target="https://doi.org/10.7717/peerj-cs.46" TargetMode="External" /><Relationship Type="http://schemas.openxmlformats.org/officeDocument/2006/relationships/hyperlink" Id="rId307" Target="https://doi.org/10.7717/peerj.1054" TargetMode="External" /><Relationship Type="http://schemas.openxmlformats.org/officeDocument/2006/relationships/hyperlink" Id="rId377" Target="https://doi.org/10.7717/peerj.175" TargetMode="External" /><Relationship Type="http://schemas.openxmlformats.org/officeDocument/2006/relationships/hyperlink" Id="rId396" Target="https://doi.org/10.9790/3021-03822527" TargetMode="External" /><Relationship Type="http://schemas.openxmlformats.org/officeDocument/2006/relationships/hyperlink" Id="rId180" Target="https://doi.org/bs4f" TargetMode="External" /><Relationship Type="http://schemas.openxmlformats.org/officeDocument/2006/relationships/hyperlink" Id="rId181" Target="https://doi.org/bszr" TargetMode="External" /><Relationship Type="http://schemas.openxmlformats.org/officeDocument/2006/relationships/hyperlink" Id="rId188" Target="https://doi.org/ccq3" TargetMode="External" /><Relationship Type="http://schemas.openxmlformats.org/officeDocument/2006/relationships/hyperlink" Id="rId126" Target="https://ftp.ncbi.nlm.nih.gov/pub/lu/LabeledIn/" TargetMode="External" /><Relationship Type="http://schemas.openxmlformats.org/officeDocument/2006/relationships/hyperlink" Id="rId186" Target="https://git.io/v5zvX"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62"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5" Target="https://github.com/dhimmel/integrate/blob/master/licenses/custom/BingindDB.md" TargetMode="External" /><Relationship Type="http://schemas.openxmlformats.org/officeDocument/2006/relationships/hyperlink" Id="rId149" Target="https://github.com/dhimmel/integrate/blob/master/licenses/custom/DrugBank.md" TargetMode="External" /><Relationship Type="http://schemas.openxmlformats.org/officeDocument/2006/relationships/hyperlink" Id="rId136" Target="https://github.com/dhimmel/integrate/blob/master/licenses/custom/EBI.md" TargetMode="External" /><Relationship Type="http://schemas.openxmlformats.org/officeDocument/2006/relationships/hyperlink" Id="rId139" Target="https://github.com/dhimmel/integrate/blob/master/licenses/custom/L1000.md" TargetMode="External" /><Relationship Type="http://schemas.openxmlformats.org/officeDocument/2006/relationships/hyperlink" Id="rId127" Target="https://github.com/dhimmel/integrate/blob/master/licenses/custom/LabeledIn.txt" TargetMode="External" /><Relationship Type="http://schemas.openxmlformats.org/officeDocument/2006/relationships/hyperlink" Id="rId129" Target="https://github.com/dhimmel/integrate/blob/master/licenses/custom/MEDLINE.md" TargetMode="External" /><Relationship Type="http://schemas.openxmlformats.org/officeDocument/2006/relationships/hyperlink" Id="rId131" Target="https://github.com/dhimmel/integrate/blob/master/licenses/custom/MeSH.md" TargetMode="External" /><Relationship Type="http://schemas.openxmlformats.org/officeDocument/2006/relationships/hyperlink" Id="rId125" Target="https://github.com/dhimmel/integrate/blob/master/licenses/custom/NCBI.md" TargetMode="External" /><Relationship Type="http://schemas.openxmlformats.org/officeDocument/2006/relationships/hyperlink" Id="rId138" Target="https://github.com/dhimmel/integrate/blob/master/licenses/custom/Reactome.md" TargetMode="External" /><Relationship Type="http://schemas.openxmlformats.org/officeDocument/2006/relationships/hyperlink" Id="rId143" Target="https://github.com/dhimmel/integrate/blob/master/licenses/custom/WikiPathways.md" TargetMode="External" /><Relationship Type="http://schemas.openxmlformats.org/officeDocument/2006/relationships/hyperlink" Id="rId182" Target="https://github.com/dhimmel/rephetio-manuscript/" TargetMode="External" /><Relationship Type="http://schemas.openxmlformats.org/officeDocument/2006/relationships/hyperlink" Id="rId184" Target="https://github.com/dhimmel/rephetio-manuscript/issues" TargetMode="External" /><Relationship Type="http://schemas.openxmlformats.org/officeDocument/2006/relationships/hyperlink" Id="rId21" Target="https://github.com/dhimmel/rephetio-manuscript/tree/7b5b0e67fb9ab159c84c230dd5c07001941d82af" TargetMode="External" /><Relationship Type="http://schemas.openxmlformats.org/officeDocument/2006/relationships/hyperlink" Id="rId179" Target="https://github.com/dhimmel/thinklytics" TargetMode="External" /><Relationship Type="http://schemas.openxmlformats.org/officeDocument/2006/relationships/hyperlink" Id="rId165"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87" Target="https://goo.gl/FMiqHq" TargetMode="External" /><Relationship Type="http://schemas.openxmlformats.org/officeDocument/2006/relationships/hyperlink" Id="rId161" Target="https://neo4j.com/blog/rdbms-vs-graph-data-modeling/" TargetMode="External" /><Relationship Type="http://schemas.openxmlformats.org/officeDocument/2006/relationships/hyperlink" Id="rId160"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67"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23" Target="https://scicrunch.org/resources" TargetMode="External" /><Relationship Type="http://schemas.openxmlformats.org/officeDocument/2006/relationships/hyperlink" Id="rId178" Target="https://think-lab.github.io" TargetMode="External" /><Relationship Type="http://schemas.openxmlformats.org/officeDocument/2006/relationships/hyperlink" Id="rId177" Target="https://think-lab.github.io/p/rephetio/discussion/" TargetMode="External" /><Relationship Type="http://schemas.openxmlformats.org/officeDocument/2006/relationships/hyperlink" Id="rId190"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44" Target="https://www.bindingdb.org" TargetMode="External" /><Relationship Type="http://schemas.openxmlformats.org/officeDocument/2006/relationships/hyperlink" Id="rId148" Target="https://www.drugbank.ca/" TargetMode="External" /><Relationship Type="http://schemas.openxmlformats.org/officeDocument/2006/relationships/hyperlink" Id="rId109" Target="https://www.ebi.ac.uk/gwas/" TargetMode="External" /><Relationship Type="http://schemas.openxmlformats.org/officeDocument/2006/relationships/hyperlink" Id="rId124" Target="https://www.ncbi.nlm.nih.gov/gene" TargetMode="External" /><Relationship Type="http://schemas.openxmlformats.org/officeDocument/2006/relationships/hyperlink" Id="rId130" Target="https://www.nlm.nih.gov/mesh/" TargetMode="External" /><Relationship Type="http://schemas.openxmlformats.org/officeDocument/2006/relationships/hyperlink" Id="rId128" Target="https://www.nlm.nih.gov/pubs/factsheets/medline.html" TargetMode="External" /><Relationship Type="http://schemas.openxmlformats.org/officeDocument/2006/relationships/hyperlink" Id="rId91" Target="https://www.nlm.nih.gov/research/umls/" TargetMode="External" /><Relationship Type="http://schemas.openxmlformats.org/officeDocument/2006/relationships/hyperlink" Id="rId150" Target="https://www.vumc.org/cpm/center-precision-medicine-blog/medi-ensemble-medication-indication-resource" TargetMode="External" /></Relationships>
</file>

<file path=word/_rels/footnotes.xml.rels><?xml version="1.0" encoding="UTF-8"?>
<Relationships xmlns="http://schemas.openxmlformats.org/package/2006/relationships"><Relationship Type="http://schemas.openxmlformats.org/officeDocument/2006/relationships/hyperlink" Id="rId105" Target="http://bgee.org/" TargetMode="External" /><Relationship Type="http://schemas.openxmlformats.org/officeDocument/2006/relationships/hyperlink" Id="rId152" Target="http://creativecommons.org/licenses/by-nc-sa/3.0/" TargetMode="External" /><Relationship Type="http://schemas.openxmlformats.org/officeDocument/2006/relationships/hyperlink" Id="rId151" Target="http://creativecommons.org/licenses/by-nc-sa/3.0/deed.en_US" TargetMode="External" /><Relationship Type="http://schemas.openxmlformats.org/officeDocument/2006/relationships/hyperlink" Id="rId153" Target="http://creativecommons.org/licenses/by-nc-sa/4.0/" TargetMode="External" /><Relationship Type="http://schemas.openxmlformats.org/officeDocument/2006/relationships/hyperlink" Id="rId142" Target="http://creativecommons.org/licenses/by/3.0/" TargetMode="External" /><Relationship Type="http://schemas.openxmlformats.org/officeDocument/2006/relationships/hyperlink" Id="rId133" Target="http://creativecommons.org/licenses/by/4.0/" TargetMode="External" /><Relationship Type="http://schemas.openxmlformats.org/officeDocument/2006/relationships/hyperlink" Id="rId155" Target="http://csb.pitt.edu/erc_analysis/Methods.php"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54" Target="http://doa.nubic.northwestern.edu/pages/search.php"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156" Target="http://het.io/disease-genes/"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57" Target="http://interactome.dfci.harvard.edu/H_sapiens/"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47" Target="http://opendatacommons.org/licenses/odbl/"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63"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137" Target="http://reactome.org/"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140" Target="http://tissues.jensenlab.org/Search" TargetMode="External" /><Relationship Type="http://schemas.openxmlformats.org/officeDocument/2006/relationships/hyperlink" Id="rId141" Target="http://uberon.github.io/"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146" Target="http://www.disgenet.org/" TargetMode="External" /><Relationship Type="http://schemas.openxmlformats.org/officeDocument/2006/relationships/hyperlink" Id="rId89" Target="http://www.drugbank.ca/" TargetMode="External" /><Relationship Type="http://schemas.openxmlformats.org/officeDocument/2006/relationships/hyperlink" Id="rId134" Target="http://www.geneontology.org/"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70"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32" Target="https://creativecommons.org/licenses/by/3.0/" TargetMode="External" /><Relationship Type="http://schemas.openxmlformats.org/officeDocument/2006/relationships/hyperlink" Id="rId135" Target="https://creativecommons.org/licenses/by/4.0/legalcode" TargetMode="External" /><Relationship Type="http://schemas.openxmlformats.org/officeDocument/2006/relationships/hyperlink" Id="rId183" Target="https://dhimmel.github.io/rephetio-manuscript/" TargetMode="External" /><Relationship Type="http://schemas.openxmlformats.org/officeDocument/2006/relationships/hyperlink" Id="rId245" Target="https://doi.org/10.1001/archneur.61.8.1254" TargetMode="External" /><Relationship Type="http://schemas.openxmlformats.org/officeDocument/2006/relationships/hyperlink" Id="rId239" Target="https://doi.org/10.1002/14651858.cd006103.pub7" TargetMode="External" /><Relationship Type="http://schemas.openxmlformats.org/officeDocument/2006/relationships/hyperlink" Id="rId210" Target="https://doi.org/10.1002/wsbm.1337" TargetMode="External" /><Relationship Type="http://schemas.openxmlformats.org/officeDocument/2006/relationships/hyperlink" Id="rId306" Target="https://doi.org/10.1007/978-3-540-69828-9_12" TargetMode="External" /><Relationship Type="http://schemas.openxmlformats.org/officeDocument/2006/relationships/hyperlink" Id="rId237" Target="https://doi.org/10.1007/s00228-003-0693-0" TargetMode="External" /><Relationship Type="http://schemas.openxmlformats.org/officeDocument/2006/relationships/hyperlink" Id="rId238" Target="https://doi.org/10.1016/j.amjmed.2008.01.017" TargetMode="External" /><Relationship Type="http://schemas.openxmlformats.org/officeDocument/2006/relationships/hyperlink" Id="rId199" Target="https://doi.org/10.1016/j.amjmed.2015.10.015" TargetMode="External" /><Relationship Type="http://schemas.openxmlformats.org/officeDocument/2006/relationships/hyperlink" Id="rId350" Target="https://doi.org/10.1016/j.cell.2014.10.050" TargetMode="External" /><Relationship Type="http://schemas.openxmlformats.org/officeDocument/2006/relationships/hyperlink" Id="rId207" Target="https://doi.org/10.1016/j.copbio.2011.11.010" TargetMode="External" /><Relationship Type="http://schemas.openxmlformats.org/officeDocument/2006/relationships/hyperlink" Id="rId299" Target="https://doi.org/10.1016/j.ddtec.2015.01.005" TargetMode="External" /><Relationship Type="http://schemas.openxmlformats.org/officeDocument/2006/relationships/hyperlink" Id="rId221" Target="https://doi.org/10.1016/j.drudis.2012.07.014" TargetMode="External" /><Relationship Type="http://schemas.openxmlformats.org/officeDocument/2006/relationships/hyperlink" Id="rId209" Target="https://doi.org/10.1016/j.drudis.2012.07.017" TargetMode="External" /><Relationship Type="http://schemas.openxmlformats.org/officeDocument/2006/relationships/hyperlink" Id="rId212" Target="https://doi.org/10.1016/j.drudis.2012.08.005" TargetMode="External" /><Relationship Type="http://schemas.openxmlformats.org/officeDocument/2006/relationships/hyperlink" Id="rId253" Target="https://doi.org/10.1016/j.ebcr.2015.07.003" TargetMode="External" /><Relationship Type="http://schemas.openxmlformats.org/officeDocument/2006/relationships/hyperlink" Id="rId367" Target="https://doi.org/10.1016/j.jbi.2014.08.004" TargetMode="External" /><Relationship Type="http://schemas.openxmlformats.org/officeDocument/2006/relationships/hyperlink" Id="rId192" Target="https://doi.org/10.1016/j.jhealeco.2016.01.012" TargetMode="External" /><Relationship Type="http://schemas.openxmlformats.org/officeDocument/2006/relationships/hyperlink" Id="rId262" Target="https://doi.org/10.1016/j.physbeh.2008.05.020" TargetMode="External" /><Relationship Type="http://schemas.openxmlformats.org/officeDocument/2006/relationships/hyperlink" Id="rId256" Target="https://doi.org/10.1016/j.seizure.2010.12.011" TargetMode="External" /><Relationship Type="http://schemas.openxmlformats.org/officeDocument/2006/relationships/hyperlink" Id="rId249" Target="https://doi.org/10.1016/j.yebeh.2016.01.029" TargetMode="External" /><Relationship Type="http://schemas.openxmlformats.org/officeDocument/2006/relationships/hyperlink" Id="rId331" Target="https://doi.org/10.1016/j.ymeth.2014.11.020" TargetMode="External" /><Relationship Type="http://schemas.openxmlformats.org/officeDocument/2006/relationships/hyperlink" Id="rId251" Target="https://doi.org/10.1016/s0006-2952(96)00509-6" TargetMode="External" /><Relationship Type="http://schemas.openxmlformats.org/officeDocument/2006/relationships/hyperlink" Id="rId265" Target="https://doi.org/10.1016/s0169-023x(97)00017-7" TargetMode="External" /><Relationship Type="http://schemas.openxmlformats.org/officeDocument/2006/relationships/hyperlink" Id="rId254" Target="https://doi.org/10.1016/s1059-1311(03)00082-7" TargetMode="External" /><Relationship Type="http://schemas.openxmlformats.org/officeDocument/2006/relationships/hyperlink" Id="rId255" Target="https://doi.org/10.1016/s1388-2457(00)00411-9" TargetMode="External" /><Relationship Type="http://schemas.openxmlformats.org/officeDocument/2006/relationships/hyperlink" Id="rId320" Target="https://doi.org/10.1021/c160017a018" TargetMode="External" /><Relationship Type="http://schemas.openxmlformats.org/officeDocument/2006/relationships/hyperlink" Id="rId319" Target="https://doi.org/10.1021/ci100050t" TargetMode="External" /><Relationship Type="http://schemas.openxmlformats.org/officeDocument/2006/relationships/hyperlink" Id="rId380" Target="https://doi.org/10.1038/467401b" TargetMode="External" /><Relationship Type="http://schemas.openxmlformats.org/officeDocument/2006/relationships/hyperlink" Id="rId429" Target="https://doi.org/10.1038/481430a" TargetMode="External" /><Relationship Type="http://schemas.openxmlformats.org/officeDocument/2006/relationships/hyperlink" Id="rId428" Target="https://doi.org/10.1038/523272a" TargetMode="External" /><Relationship Type="http://schemas.openxmlformats.org/officeDocument/2006/relationships/hyperlink" Id="rId426" Target="https://doi.org/10.1038/530027a" TargetMode="External" /><Relationship Type="http://schemas.openxmlformats.org/officeDocument/2006/relationships/hyperlink" Id="rId424" Target="https://doi.org/10.1038/530148a" TargetMode="External" /><Relationship Type="http://schemas.openxmlformats.org/officeDocument/2006/relationships/hyperlink" Id="rId385" Target="https://doi.org/10.1038/536016a" TargetMode="External" /><Relationship Type="http://schemas.openxmlformats.org/officeDocument/2006/relationships/hyperlink" Id="rId297" Target="https://doi.org/10.1038/75556" TargetMode="External" /><Relationship Type="http://schemas.openxmlformats.org/officeDocument/2006/relationships/hyperlink" Id="rId219" Target="https://doi.org/10.1038/clpt.2009.103" TargetMode="External" /><Relationship Type="http://schemas.openxmlformats.org/officeDocument/2006/relationships/hyperlink" Id="rId211" Target="https://doi.org/10.1038/clpt.2013.1" TargetMode="External" /><Relationship Type="http://schemas.openxmlformats.org/officeDocument/2006/relationships/hyperlink" Id="rId215" Target="https://doi.org/10.1038/msb.2011.26" TargetMode="External" /><Relationship Type="http://schemas.openxmlformats.org/officeDocument/2006/relationships/hyperlink" Id="rId347" Target="https://doi.org/10.1038/nature04209" TargetMode="External" /><Relationship Type="http://schemas.openxmlformats.org/officeDocument/2006/relationships/hyperlink" Id="rId236" Target="https://doi.org/10.1038/nature06846" TargetMode="External" /><Relationship Type="http://schemas.openxmlformats.org/officeDocument/2006/relationships/hyperlink" Id="rId223" Target="https://doi.org/10.1038/nbt.2151" TargetMode="External" /><Relationship Type="http://schemas.openxmlformats.org/officeDocument/2006/relationships/hyperlink" Id="rId194" Target="https://doi.org/10.1038/nbt.2786" TargetMode="External" /><Relationship Type="http://schemas.openxmlformats.org/officeDocument/2006/relationships/hyperlink" Id="rId406" Target="https://doi.org/10.1038/nbt.3780" TargetMode="External" /><Relationship Type="http://schemas.openxmlformats.org/officeDocument/2006/relationships/hyperlink" Id="rId205" Target="https://doi.org/10.1038/nbt1007-1110" TargetMode="External" /><Relationship Type="http://schemas.openxmlformats.org/officeDocument/2006/relationships/hyperlink" Id="rId204" Target="https://doi.org/10.1038/nchembio.118" TargetMode="External" /><Relationship Type="http://schemas.openxmlformats.org/officeDocument/2006/relationships/hyperlink" Id="rId217" Target="https://doi.org/10.1038/ncomms10331" TargetMode="External" /><Relationship Type="http://schemas.openxmlformats.org/officeDocument/2006/relationships/hyperlink" Id="rId226" Target="https://doi.org/10.1038/ncomms5212" TargetMode="External" /><Relationship Type="http://schemas.openxmlformats.org/officeDocument/2006/relationships/hyperlink" Id="rId222" Target="https://doi.org/10.1038/ng.3314" TargetMode="External" /><Relationship Type="http://schemas.openxmlformats.org/officeDocument/2006/relationships/hyperlink" Id="rId348" Target="https://doi.org/10.1038/nmeth.1280" TargetMode="External" /><Relationship Type="http://schemas.openxmlformats.org/officeDocument/2006/relationships/hyperlink" Id="rId349" Target="https://doi.org/10.1038/nmeth.1597" TargetMode="External" /><Relationship Type="http://schemas.openxmlformats.org/officeDocument/2006/relationships/hyperlink" Id="rId208" Target="https://doi.org/10.1038/nrc2044" TargetMode="External" /><Relationship Type="http://schemas.openxmlformats.org/officeDocument/2006/relationships/hyperlink" Id="rId193" Target="https://doi.org/10.1038/nrd1178" TargetMode="External" /><Relationship Type="http://schemas.openxmlformats.org/officeDocument/2006/relationships/hyperlink" Id="rId203" Target="https://doi.org/10.1038/nrd1346" TargetMode="External" /><Relationship Type="http://schemas.openxmlformats.org/officeDocument/2006/relationships/hyperlink" Id="rId196" Target="https://doi.org/10.1038/nrd1468" TargetMode="External" /><Relationship Type="http://schemas.openxmlformats.org/officeDocument/2006/relationships/hyperlink" Id="rId206" Target="https://doi.org/10.1038/nrd3480" TargetMode="External" /><Relationship Type="http://schemas.openxmlformats.org/officeDocument/2006/relationships/hyperlink" Id="rId195" Target="https://doi.org/10.1038/nrd3681" TargetMode="External" /><Relationship Type="http://schemas.openxmlformats.org/officeDocument/2006/relationships/hyperlink" Id="rId201" Target="https://doi.org/10.1038/nrg2615" TargetMode="External" /><Relationship Type="http://schemas.openxmlformats.org/officeDocument/2006/relationships/hyperlink" Id="rId248" Target="https://doi.org/10.1038/nrn1430" TargetMode="External" /><Relationship Type="http://schemas.openxmlformats.org/officeDocument/2006/relationships/hyperlink" Id="rId355" Target="https://doi.org/10.1038/sdata.2017.125" TargetMode="External" /><Relationship Type="http://schemas.openxmlformats.org/officeDocument/2006/relationships/hyperlink" Id="rId417" Target="https://doi.org/10.1038/sdata.2017.29" TargetMode="External" /><Relationship Type="http://schemas.openxmlformats.org/officeDocument/2006/relationships/hyperlink" Id="rId242" Target="https://doi.org/10.1038/tp.2015.209" TargetMode="External" /><Relationship Type="http://schemas.openxmlformats.org/officeDocument/2006/relationships/hyperlink" Id="rId227" Target="https://doi.org/10.1039/c4mb00014e" TargetMode="External" /><Relationship Type="http://schemas.openxmlformats.org/officeDocument/2006/relationships/hyperlink" Id="rId240" Target="https://doi.org/10.1056/nejmoa1102035" TargetMode="External" /><Relationship Type="http://schemas.openxmlformats.org/officeDocument/2006/relationships/hyperlink" Id="rId241" Target="https://doi.org/10.1056/nejmoa1407764" TargetMode="External" /><Relationship Type="http://schemas.openxmlformats.org/officeDocument/2006/relationships/hyperlink" Id="rId425" Target="https://doi.org/10.1073/pnas.1511912112" TargetMode="External" /><Relationship Type="http://schemas.openxmlformats.org/officeDocument/2006/relationships/hyperlink" Id="rId389" Target="https://doi.org/10.1087/0953151053584984" TargetMode="External" /><Relationship Type="http://schemas.openxmlformats.org/officeDocument/2006/relationships/hyperlink" Id="rId418" Target="https://doi.org/10.1093/bib/bbw136" TargetMode="External" /><Relationship Type="http://schemas.openxmlformats.org/officeDocument/2006/relationships/hyperlink" Id="rId391" Target="https://doi.org/10.1093/bioinformatics/btr260" TargetMode="External" /><Relationship Type="http://schemas.openxmlformats.org/officeDocument/2006/relationships/hyperlink" Id="rId397" Target="https://doi.org/10.1093/bioinformatics/btt549" TargetMode="External" /><Relationship Type="http://schemas.openxmlformats.org/officeDocument/2006/relationships/hyperlink" Id="rId400" Target="https://doi.org/10.1093/bioinformatics/btw436" TargetMode="External" /><Relationship Type="http://schemas.openxmlformats.org/officeDocument/2006/relationships/hyperlink" Id="rId399" Target="https://doi.org/10.1093/bioinformatics/btw731" TargetMode="External" /><Relationship Type="http://schemas.openxmlformats.org/officeDocument/2006/relationships/hyperlink" Id="rId202" Target="https://doi.org/10.1093/brain/awn081" TargetMode="External" /><Relationship Type="http://schemas.openxmlformats.org/officeDocument/2006/relationships/hyperlink" Id="rId258" Target="https://doi.org/10.1093/comnet/cnu016" TargetMode="External" /><Relationship Type="http://schemas.openxmlformats.org/officeDocument/2006/relationships/hyperlink" Id="rId368" Target="https://doi.org/10.1093/database/bav016" TargetMode="External" /><Relationship Type="http://schemas.openxmlformats.org/officeDocument/2006/relationships/hyperlink" Id="rId332" Target="https://doi.org/10.1093/database/bav028" TargetMode="External" /><Relationship Type="http://schemas.openxmlformats.org/officeDocument/2006/relationships/hyperlink" Id="rId272" Target="https://doi.org/10.1093/database/bav032" TargetMode="External" /><Relationship Type="http://schemas.openxmlformats.org/officeDocument/2006/relationships/hyperlink" Id="rId197" Target="https://doi.org/10.1093/jamia/ocv102" TargetMode="External" /><Relationship Type="http://schemas.openxmlformats.org/officeDocument/2006/relationships/hyperlink" Id="rId356" Target="https://doi.org/10.1093/nar/30.1.207" TargetMode="External" /><Relationship Type="http://schemas.openxmlformats.org/officeDocument/2006/relationships/hyperlink" Id="rId281" Target="https://doi.org/10.1093/nar/gkh061" TargetMode="External" /><Relationship Type="http://schemas.openxmlformats.org/officeDocument/2006/relationships/hyperlink" Id="rId312" Target="https://doi.org/10.1093/nar/gkj067" TargetMode="External" /><Relationship Type="http://schemas.openxmlformats.org/officeDocument/2006/relationships/hyperlink" Id="rId293" Target="https://doi.org/10.1093/nar/gkn653" TargetMode="External" /><Relationship Type="http://schemas.openxmlformats.org/officeDocument/2006/relationships/hyperlink" Id="rId294" Target="https://doi.org/10.1093/nar/gkq1039" TargetMode="External" /><Relationship Type="http://schemas.openxmlformats.org/officeDocument/2006/relationships/hyperlink" Id="rId284" Target="https://doi.org/10.1093/nar/gkq1237" TargetMode="External" /><Relationship Type="http://schemas.openxmlformats.org/officeDocument/2006/relationships/hyperlink" Id="rId268" Target="https://doi.org/10.1093/nar/gkr972" TargetMode="External" /><Relationship Type="http://schemas.openxmlformats.org/officeDocument/2006/relationships/hyperlink" Id="rId357" Target="https://doi.org/10.1093/nar/gks1193" TargetMode="External" /><Relationship Type="http://schemas.openxmlformats.org/officeDocument/2006/relationships/hyperlink" Id="rId275" Target="https://doi.org/10.1093/nar/gkt1068" TargetMode="External" /><Relationship Type="http://schemas.openxmlformats.org/officeDocument/2006/relationships/hyperlink" Id="rId269" Target="https://doi.org/10.1093/nar/gku1011" TargetMode="External" /><Relationship Type="http://schemas.openxmlformats.org/officeDocument/2006/relationships/hyperlink" Id="rId352" Target="https://doi.org/10.1093/nar/gku1113" TargetMode="External" /><Relationship Type="http://schemas.openxmlformats.org/officeDocument/2006/relationships/hyperlink" Id="rId290" Target="https://doi.org/10.1093/nar/gkv1024" TargetMode="External" /><Relationship Type="http://schemas.openxmlformats.org/officeDocument/2006/relationships/hyperlink" Id="rId311" Target="https://doi.org/10.1093/nar/gkv1072" TargetMode="External" /><Relationship Type="http://schemas.openxmlformats.org/officeDocument/2006/relationships/hyperlink" Id="rId278" Target="https://doi.org/10.1093/nar/gkv1075" TargetMode="External" /><Relationship Type="http://schemas.openxmlformats.org/officeDocument/2006/relationships/hyperlink" Id="rId292" Target="https://doi.org/10.1093/nar/gkv1351" TargetMode="External" /><Relationship Type="http://schemas.openxmlformats.org/officeDocument/2006/relationships/hyperlink" Id="rId401" Target="https://doi.org/10.1093/nar/gkw1128" TargetMode="External" /><Relationship Type="http://schemas.openxmlformats.org/officeDocument/2006/relationships/hyperlink" Id="rId328" Target="https://doi.org/10.1093/nar/gkw1133" TargetMode="External" /><Relationship Type="http://schemas.openxmlformats.org/officeDocument/2006/relationships/hyperlink" Id="rId333" Target="https://doi.org/10.1093/nar/gkw943" TargetMode="External" /><Relationship Type="http://schemas.openxmlformats.org/officeDocument/2006/relationships/hyperlink" Id="rId282" Target="https://doi.org/10.1093/nar/gkw993" TargetMode="External" /><Relationship Type="http://schemas.openxmlformats.org/officeDocument/2006/relationships/hyperlink" Id="rId234" Target="https://doi.org/10.1093/ntr/nts201" TargetMode="External" /><Relationship Type="http://schemas.openxmlformats.org/officeDocument/2006/relationships/hyperlink" Id="rId257" Target="https://doi.org/10.1098/rsif.2015.0571" TargetMode="External" /><Relationship Type="http://schemas.openxmlformats.org/officeDocument/2006/relationships/hyperlink" Id="rId430" Target="https://doi.org/10.1101/087619" TargetMode="External" /><Relationship Type="http://schemas.openxmlformats.org/officeDocument/2006/relationships/hyperlink" Id="rId214" Target="https://doi.org/10.1109/asonam.2011.112" TargetMode="External" /><Relationship Type="http://schemas.openxmlformats.org/officeDocument/2006/relationships/hyperlink" Id="rId218" Target="https://doi.org/10.1109/bibm.2012.6392722" TargetMode="External" /><Relationship Type="http://schemas.openxmlformats.org/officeDocument/2006/relationships/hyperlink" Id="rId235" Target="https://doi.org/10.1124/mol.106.025130" TargetMode="External" /><Relationship Type="http://schemas.openxmlformats.org/officeDocument/2006/relationships/hyperlink" Id="rId220" Target="https://doi.org/10.1126/science.1132939" TargetMode="External" /><Relationship Type="http://schemas.openxmlformats.org/officeDocument/2006/relationships/hyperlink" Id="rId224" Target="https://doi.org/10.1126/science.1158140" TargetMode="External" /><Relationship Type="http://schemas.openxmlformats.org/officeDocument/2006/relationships/hyperlink" Id="rId351" Target="https://doi.org/10.1126/science.1257601" TargetMode="External" /><Relationship Type="http://schemas.openxmlformats.org/officeDocument/2006/relationships/hyperlink" Id="rId378" Target="https://doi.org/10.1126/science.aah6168" TargetMode="External" /><Relationship Type="http://schemas.openxmlformats.org/officeDocument/2006/relationships/hyperlink" Id="rId261" Target="https://doi.org/10.1126/scitranslmed.3001318" TargetMode="External" /><Relationship Type="http://schemas.openxmlformats.org/officeDocument/2006/relationships/hyperlink" Id="rId200" Target="https://doi.org/10.1126/scitranslmed.3003377" TargetMode="External" /><Relationship Type="http://schemas.openxmlformats.org/officeDocument/2006/relationships/hyperlink" Id="rId370" Target="https://doi.org/10.1136/amiajnl-2012-000852" TargetMode="External" /><Relationship Type="http://schemas.openxmlformats.org/officeDocument/2006/relationships/hyperlink" Id="rId366" Target="https://doi.org/10.1136/amiajnl-2012-001431" TargetMode="External" /><Relationship Type="http://schemas.openxmlformats.org/officeDocument/2006/relationships/hyperlink" Id="rId198" Target="https://doi.org/10.1136/amiajnl-2014-002649" TargetMode="External" /><Relationship Type="http://schemas.openxmlformats.org/officeDocument/2006/relationships/hyperlink" Id="rId252" Target="https://doi.org/10.1136/jnnp.2006.100222" TargetMode="External" /><Relationship Type="http://schemas.openxmlformats.org/officeDocument/2006/relationships/hyperlink" Id="rId393" Target="https://doi.org/10.1137/1.9781611972795.67" TargetMode="External" /><Relationship Type="http://schemas.openxmlformats.org/officeDocument/2006/relationships/hyperlink" Id="rId263" Target="https://doi.org/10.1145/2939502.2939515" TargetMode="External" /><Relationship Type="http://schemas.openxmlformats.org/officeDocument/2006/relationships/hyperlink" Id="rId381" Target="https://doi.org/10.1186/1756-0500-5-494" TargetMode="External" /><Relationship Type="http://schemas.openxmlformats.org/officeDocument/2006/relationships/hyperlink" Id="rId300" Target="https://doi.org/10.1186/1758-2946-5-3" TargetMode="External" /><Relationship Type="http://schemas.openxmlformats.org/officeDocument/2006/relationships/hyperlink" Id="rId302" Target="https://doi.org/10.1186/1758-2946-5-7" TargetMode="External" /><Relationship Type="http://schemas.openxmlformats.org/officeDocument/2006/relationships/hyperlink" Id="rId287" Target="https://doi.org/10.1186/gb-2012-13-1-r5" TargetMode="External" /><Relationship Type="http://schemas.openxmlformats.org/officeDocument/2006/relationships/hyperlink" Id="rId398" Target="https://doi.org/10.1186/s13040-016-0102-8" TargetMode="External" /><Relationship Type="http://schemas.openxmlformats.org/officeDocument/2006/relationships/hyperlink" Id="rId216" Target="https://doi.org/10.1186/s13073-014-0095-1" TargetMode="External" /><Relationship Type="http://schemas.openxmlformats.org/officeDocument/2006/relationships/hyperlink" Id="rId301" Target="https://doi.org/10.1186/s13321-014-0043-5" TargetMode="External" /><Relationship Type="http://schemas.openxmlformats.org/officeDocument/2006/relationships/hyperlink" Id="rId419" Target="https://doi.org/10.1186/s13326-016-0110-0" TargetMode="External" /><Relationship Type="http://schemas.openxmlformats.org/officeDocument/2006/relationships/hyperlink" Id="rId405" Target="https://doi.org/10.1186/s13742-015-0087-0" TargetMode="External" /><Relationship Type="http://schemas.openxmlformats.org/officeDocument/2006/relationships/hyperlink" Id="rId422" Target="https://doi.org/10.1242/dmm.003285" TargetMode="External" /><Relationship Type="http://schemas.openxmlformats.org/officeDocument/2006/relationships/hyperlink" Id="rId291" Target="https://doi.org/10.1371/journal.pbio.0060184" TargetMode="External" /><Relationship Type="http://schemas.openxmlformats.org/officeDocument/2006/relationships/hyperlink" Id="rId375" Target="https://doi.org/10.1371/journal.pbio.1001195" TargetMode="External" /><Relationship Type="http://schemas.openxmlformats.org/officeDocument/2006/relationships/hyperlink" Id="rId213" Target="https://doi.org/10.1371/journal.pcbi.1004259" TargetMode="External" /><Relationship Type="http://schemas.openxmlformats.org/officeDocument/2006/relationships/hyperlink" Id="rId267" Target="https://doi.org/10.1371/journal.pcbi.1004743" TargetMode="External" /><Relationship Type="http://schemas.openxmlformats.org/officeDocument/2006/relationships/hyperlink" Id="rId342" Target="https://doi.org/10.1371/journal.pgen.1004967" TargetMode="External" /><Relationship Type="http://schemas.openxmlformats.org/officeDocument/2006/relationships/hyperlink" Id="rId334" Target="https://doi.org/10.1371/journal.pone.0049686" TargetMode="External" /><Relationship Type="http://schemas.openxmlformats.org/officeDocument/2006/relationships/hyperlink" Id="rId260" Target="https://doi.org/10.15363/thinklab.4" TargetMode="External" /><Relationship Type="http://schemas.openxmlformats.org/officeDocument/2006/relationships/hyperlink" Id="rId420" Target="https://doi.org/10.15363/thinklab.a5" TargetMode="External" /><Relationship Type="http://schemas.openxmlformats.org/officeDocument/2006/relationships/hyperlink" Id="rId431" Target="https://doi.org/10.15363/thinklab.a7" TargetMode="External" /><Relationship Type="http://schemas.openxmlformats.org/officeDocument/2006/relationships/hyperlink" Id="rId383" Target="https://doi.org/10.15363/thinklab.d102" TargetMode="External" /><Relationship Type="http://schemas.openxmlformats.org/officeDocument/2006/relationships/hyperlink" Id="rId259" Target="https://doi.org/10.15363/thinklab.d104" TargetMode="External" /><Relationship Type="http://schemas.openxmlformats.org/officeDocument/2006/relationships/hyperlink" Id="rId324" Target="https://doi.org/10.15363/thinklab.d105" TargetMode="External" /><Relationship Type="http://schemas.openxmlformats.org/officeDocument/2006/relationships/hyperlink" Id="rId322" Target="https://doi.org/10.15363/thinklab.d106" TargetMode="External" /><Relationship Type="http://schemas.openxmlformats.org/officeDocument/2006/relationships/hyperlink" Id="rId384" Target="https://doi.org/10.15363/thinklab.d107" TargetMode="External" /><Relationship Type="http://schemas.openxmlformats.org/officeDocument/2006/relationships/hyperlink" Id="rId390" Target="https://doi.org/10.15363/thinklab.d108" TargetMode="External" /><Relationship Type="http://schemas.openxmlformats.org/officeDocument/2006/relationships/hyperlink" Id="rId386" Target="https://doi.org/10.15363/thinklab.d110" TargetMode="External" /><Relationship Type="http://schemas.openxmlformats.org/officeDocument/2006/relationships/hyperlink" Id="rId388" Target="https://doi.org/10.15363/thinklab.d111" TargetMode="External" /><Relationship Type="http://schemas.openxmlformats.org/officeDocument/2006/relationships/hyperlink" Id="rId402" Target="https://doi.org/10.15363/thinklab.d112" TargetMode="External" /><Relationship Type="http://schemas.openxmlformats.org/officeDocument/2006/relationships/hyperlink" Id="rId410" Target="https://doi.org/10.15363/thinklab.d115" TargetMode="External" /><Relationship Type="http://schemas.openxmlformats.org/officeDocument/2006/relationships/hyperlink" Id="rId304" Target="https://doi.org/10.15363/thinklab.d124" TargetMode="External" /><Relationship Type="http://schemas.openxmlformats.org/officeDocument/2006/relationships/hyperlink" Id="rId394" Target="https://doi.org/10.15363/thinklab.d136" TargetMode="External" /><Relationship Type="http://schemas.openxmlformats.org/officeDocument/2006/relationships/hyperlink" Id="rId266" Target="https://doi.org/10.15363/thinklab.d162" TargetMode="External" /><Relationship Type="http://schemas.openxmlformats.org/officeDocument/2006/relationships/hyperlink" Id="rId361" Target="https://doi.org/10.15363/thinklab.d171" TargetMode="External" /><Relationship Type="http://schemas.openxmlformats.org/officeDocument/2006/relationships/hyperlink" Id="rId392" Target="https://doi.org/10.15363/thinklab.d178" TargetMode="External" /><Relationship Type="http://schemas.openxmlformats.org/officeDocument/2006/relationships/hyperlink" Id="rId427" Target="https://doi.org/10.15363/thinklab.d181" TargetMode="External" /><Relationship Type="http://schemas.openxmlformats.org/officeDocument/2006/relationships/hyperlink" Id="rId362" Target="https://doi.org/10.15363/thinklab.d182" TargetMode="External" /><Relationship Type="http://schemas.openxmlformats.org/officeDocument/2006/relationships/hyperlink" Id="rId360" Target="https://doi.org/10.15363/thinklab.d185" TargetMode="External" /><Relationship Type="http://schemas.openxmlformats.org/officeDocument/2006/relationships/hyperlink" Id="rId283" Target="https://doi.org/10.15363/thinklab.d186" TargetMode="External" /><Relationship Type="http://schemas.openxmlformats.org/officeDocument/2006/relationships/hyperlink" Id="rId407" Target="https://doi.org/10.15363/thinklab.d187" TargetMode="External" /><Relationship Type="http://schemas.openxmlformats.org/officeDocument/2006/relationships/hyperlink" Id="rId409" Target="https://doi.org/10.15363/thinklab.d193" TargetMode="External" /><Relationship Type="http://schemas.openxmlformats.org/officeDocument/2006/relationships/hyperlink" Id="rId415" Target="https://doi.org/10.15363/thinklab.d194" TargetMode="External" /><Relationship Type="http://schemas.openxmlformats.org/officeDocument/2006/relationships/hyperlink" Id="rId421" Target="https://doi.org/10.15363/thinklab.d200" TargetMode="External" /><Relationship Type="http://schemas.openxmlformats.org/officeDocument/2006/relationships/hyperlink" Id="rId414" Target="https://doi.org/10.15363/thinklab.d201" TargetMode="External" /><Relationship Type="http://schemas.openxmlformats.org/officeDocument/2006/relationships/hyperlink" Id="rId233" Target="https://doi.org/10.15363/thinklab.d203" TargetMode="External" /><Relationship Type="http://schemas.openxmlformats.org/officeDocument/2006/relationships/hyperlink" Id="rId230" Target="https://doi.org/10.15363/thinklab.d205" TargetMode="External" /><Relationship Type="http://schemas.openxmlformats.org/officeDocument/2006/relationships/hyperlink" Id="rId365" Target="https://doi.org/10.15363/thinklab.d21" TargetMode="External" /><Relationship Type="http://schemas.openxmlformats.org/officeDocument/2006/relationships/hyperlink" Id="rId231" Target="https://doi.org/10.15363/thinklab.d210" TargetMode="External" /><Relationship Type="http://schemas.openxmlformats.org/officeDocument/2006/relationships/hyperlink" Id="rId416" Target="https://doi.org/10.15363/thinklab.d212" TargetMode="External" /><Relationship Type="http://schemas.openxmlformats.org/officeDocument/2006/relationships/hyperlink" Id="rId387" Target="https://doi.org/10.15363/thinklab.d213" TargetMode="External" /><Relationship Type="http://schemas.openxmlformats.org/officeDocument/2006/relationships/hyperlink" Id="rId411" Target="https://doi.org/10.15363/thinklab.d215" TargetMode="External" /><Relationship Type="http://schemas.openxmlformats.org/officeDocument/2006/relationships/hyperlink" Id="rId404" Target="https://doi.org/10.15363/thinklab.d216" TargetMode="External" /><Relationship Type="http://schemas.openxmlformats.org/officeDocument/2006/relationships/hyperlink" Id="rId228" Target="https://doi.org/10.15363/thinklab.d220" TargetMode="External" /><Relationship Type="http://schemas.openxmlformats.org/officeDocument/2006/relationships/hyperlink" Id="rId243" Target="https://doi.org/10.15363/thinklab.d224" TargetMode="External" /><Relationship Type="http://schemas.openxmlformats.org/officeDocument/2006/relationships/hyperlink" Id="rId264" Target="https://doi.org/10.15363/thinklab.d227" TargetMode="External" /><Relationship Type="http://schemas.openxmlformats.org/officeDocument/2006/relationships/hyperlink" Id="rId413" Target="https://doi.org/10.15363/thinklab.d228" TargetMode="External" /><Relationship Type="http://schemas.openxmlformats.org/officeDocument/2006/relationships/hyperlink" Id="rId412" Target="https://doi.org/10.15363/thinklab.d229" TargetMode="External" /><Relationship Type="http://schemas.openxmlformats.org/officeDocument/2006/relationships/hyperlink" Id="rId373" Target="https://doi.org/10.15363/thinklab.d23" TargetMode="External" /><Relationship Type="http://schemas.openxmlformats.org/officeDocument/2006/relationships/hyperlink" Id="rId244" Target="https://doi.org/10.15363/thinklab.d230" TargetMode="External" /><Relationship Type="http://schemas.openxmlformats.org/officeDocument/2006/relationships/hyperlink" Id="rId250" Target="https://doi.org/10.15363/thinklab.d231" TargetMode="External" /><Relationship Type="http://schemas.openxmlformats.org/officeDocument/2006/relationships/hyperlink" Id="rId285" Target="https://doi.org/10.15363/thinklab.d34" TargetMode="External" /><Relationship Type="http://schemas.openxmlformats.org/officeDocument/2006/relationships/hyperlink" Id="rId353" Target="https://doi.org/10.15363/thinklab.d39" TargetMode="External" /><Relationship Type="http://schemas.openxmlformats.org/officeDocument/2006/relationships/hyperlink" Id="rId276" Target="https://doi.org/10.15363/thinklab.d40" TargetMode="External" /><Relationship Type="http://schemas.openxmlformats.org/officeDocument/2006/relationships/hyperlink" Id="rId288" Target="https://doi.org/10.15363/thinklab.d41" TargetMode="External" /><Relationship Type="http://schemas.openxmlformats.org/officeDocument/2006/relationships/hyperlink" Id="rId340" Target="https://doi.org/10.15363/thinklab.d43" TargetMode="External" /><Relationship Type="http://schemas.openxmlformats.org/officeDocument/2006/relationships/hyperlink" Id="rId270" Target="https://doi.org/10.15363/thinklab.d44" TargetMode="External" /><Relationship Type="http://schemas.openxmlformats.org/officeDocument/2006/relationships/hyperlink" Id="rId369" Target="https://doi.org/10.15363/thinklab.d46" TargetMode="External" /><Relationship Type="http://schemas.openxmlformats.org/officeDocument/2006/relationships/hyperlink" Id="rId313" Target="https://doi.org/10.15363/thinklab.d53" TargetMode="External" /><Relationship Type="http://schemas.openxmlformats.org/officeDocument/2006/relationships/hyperlink" Id="rId343" Target="https://doi.org/10.15363/thinklab.d57" TargetMode="External" /><Relationship Type="http://schemas.openxmlformats.org/officeDocument/2006/relationships/hyperlink" Id="rId371" Target="https://doi.org/10.15363/thinklab.d62" TargetMode="External" /><Relationship Type="http://schemas.openxmlformats.org/officeDocument/2006/relationships/hyperlink" Id="rId315" Target="https://doi.org/10.15363/thinklab.d65" TargetMode="External" /><Relationship Type="http://schemas.openxmlformats.org/officeDocument/2006/relationships/hyperlink" Id="rId273" Target="https://doi.org/10.15363/thinklab.d67" TargetMode="External" /><Relationship Type="http://schemas.openxmlformats.org/officeDocument/2006/relationships/hyperlink" Id="rId298" Target="https://doi.org/10.15363/thinklab.d68" TargetMode="External" /><Relationship Type="http://schemas.openxmlformats.org/officeDocument/2006/relationships/hyperlink" Id="rId316" Target="https://doi.org/10.15363/thinklab.d70" TargetMode="External" /><Relationship Type="http://schemas.openxmlformats.org/officeDocument/2006/relationships/hyperlink" Id="rId330" Target="https://doi.org/10.15363/thinklab.d71" TargetMode="External" /><Relationship Type="http://schemas.openxmlformats.org/officeDocument/2006/relationships/hyperlink" Id="rId295" Target="https://doi.org/10.15363/thinklab.d72" TargetMode="External" /><Relationship Type="http://schemas.openxmlformats.org/officeDocument/2006/relationships/hyperlink" Id="rId329" Target="https://doi.org/10.15363/thinklab.d80" TargetMode="External" /><Relationship Type="http://schemas.openxmlformats.org/officeDocument/2006/relationships/hyperlink" Id="rId305" Target="https://doi.org/10.15363/thinklab.d81" TargetMode="External" /><Relationship Type="http://schemas.openxmlformats.org/officeDocument/2006/relationships/hyperlink" Id="rId345" Target="https://doi.org/10.15363/thinklab.d85" TargetMode="External" /><Relationship Type="http://schemas.openxmlformats.org/officeDocument/2006/relationships/hyperlink" Id="rId309" Target="https://doi.org/10.15363/thinklab.d91" TargetMode="External" /><Relationship Type="http://schemas.openxmlformats.org/officeDocument/2006/relationships/hyperlink" Id="rId338" Target="https://doi.org/10.15363/thinklab.d93" TargetMode="External" /><Relationship Type="http://schemas.openxmlformats.org/officeDocument/2006/relationships/hyperlink" Id="rId326" Target="https://doi.org/10.15363/thinklab.d94" TargetMode="External" /><Relationship Type="http://schemas.openxmlformats.org/officeDocument/2006/relationships/hyperlink" Id="rId372" Target="https://doi.org/10.15363/thinklab.d95" TargetMode="External" /><Relationship Type="http://schemas.openxmlformats.org/officeDocument/2006/relationships/hyperlink" Id="rId335" Target="https://doi.org/10.15363/thinklab.d96" TargetMode="External" /><Relationship Type="http://schemas.openxmlformats.org/officeDocument/2006/relationships/hyperlink" Id="rId279" Target="https://doi.org/10.15363/thinklab.d97" TargetMode="External" /><Relationship Type="http://schemas.openxmlformats.org/officeDocument/2006/relationships/hyperlink" Id="rId374" Target="https://doi.org/10.1629/2431" TargetMode="External" /><Relationship Type="http://schemas.openxmlformats.org/officeDocument/2006/relationships/hyperlink" Id="rId310" Target="https://doi.org/10.2174/1386207013330670" TargetMode="External" /><Relationship Type="http://schemas.openxmlformats.org/officeDocument/2006/relationships/hyperlink" Id="rId247" Target="https://doi.org/10.2174/157015910792246254" TargetMode="External" /><Relationship Type="http://schemas.openxmlformats.org/officeDocument/2006/relationships/hyperlink" Id="rId318" Target="https://doi.org/10.2307/1932409" TargetMode="External" /><Relationship Type="http://schemas.openxmlformats.org/officeDocument/2006/relationships/hyperlink" Id="rId408" Target="https://doi.org/10.2307/2288929" TargetMode="External" /><Relationship Type="http://schemas.openxmlformats.org/officeDocument/2006/relationships/hyperlink" Id="rId339" Target="https://doi.org/10.2307/2340521" TargetMode="External" /><Relationship Type="http://schemas.openxmlformats.org/officeDocument/2006/relationships/hyperlink" Id="rId423" Target="https://doi.org/10.3897/rio.1.e7547" TargetMode="External" /><Relationship Type="http://schemas.openxmlformats.org/officeDocument/2006/relationships/hyperlink" Id="rId382" Target="https://doi.org/10.3897/zookeys.150.2189" TargetMode="External" /><Relationship Type="http://schemas.openxmlformats.org/officeDocument/2006/relationships/hyperlink" Id="rId246" Target="https://doi.org/10.4135/9781483349985.n37" TargetMode="External" /><Relationship Type="http://schemas.openxmlformats.org/officeDocument/2006/relationships/hyperlink" Id="rId354" Target="https://doi.org/10.5281/zenodo.21711" TargetMode="External" /><Relationship Type="http://schemas.openxmlformats.org/officeDocument/2006/relationships/hyperlink" Id="rId229" Target="https://doi.org/10.5281/zenodo.268568" TargetMode="External" /><Relationship Type="http://schemas.openxmlformats.org/officeDocument/2006/relationships/hyperlink" Id="rId232" Target="https://doi.org/10.5281/zenodo.268654" TargetMode="External" /><Relationship Type="http://schemas.openxmlformats.org/officeDocument/2006/relationships/hyperlink" Id="rId308" Target="https://doi.org/10.5281/zenodo.27244" TargetMode="External" /><Relationship Type="http://schemas.openxmlformats.org/officeDocument/2006/relationships/hyperlink" Id="rId314" Target="https://doi.org/10.5281/zenodo.33987" TargetMode="External" /><Relationship Type="http://schemas.openxmlformats.org/officeDocument/2006/relationships/hyperlink" Id="rId280" Target="https://doi.org/10.5281/zenodo.45521" TargetMode="External" /><Relationship Type="http://schemas.openxmlformats.org/officeDocument/2006/relationships/hyperlink" Id="rId286" Target="https://doi.org/10.5281/zenodo.45524" TargetMode="External" /><Relationship Type="http://schemas.openxmlformats.org/officeDocument/2006/relationships/hyperlink" Id="rId289" Target="https://doi.org/10.5281/zenodo.45527" TargetMode="External" /><Relationship Type="http://schemas.openxmlformats.org/officeDocument/2006/relationships/hyperlink" Id="rId277" Target="https://doi.org/10.5281/zenodo.45579" TargetMode="External" /><Relationship Type="http://schemas.openxmlformats.org/officeDocument/2006/relationships/hyperlink" Id="rId271" Target="https://doi.org/10.5281/zenodo.45584" TargetMode="External" /><Relationship Type="http://schemas.openxmlformats.org/officeDocument/2006/relationships/hyperlink" Id="rId274" Target="https://doi.org/10.5281/zenodo.45586" TargetMode="External" /><Relationship Type="http://schemas.openxmlformats.org/officeDocument/2006/relationships/hyperlink" Id="rId336" Target="https://doi.org/10.5281/zenodo.46866" TargetMode="External" /><Relationship Type="http://schemas.openxmlformats.org/officeDocument/2006/relationships/hyperlink" Id="rId303" Target="https://doi.org/10.5281/zenodo.47157" TargetMode="External" /><Relationship Type="http://schemas.openxmlformats.org/officeDocument/2006/relationships/hyperlink" Id="rId358" Target="https://doi.org/10.5281/zenodo.47223" TargetMode="External" /><Relationship Type="http://schemas.openxmlformats.org/officeDocument/2006/relationships/hyperlink" Id="rId364" Target="https://doi.org/10.5281/zenodo.47664" TargetMode="External" /><Relationship Type="http://schemas.openxmlformats.org/officeDocument/2006/relationships/hyperlink" Id="rId323" Target="https://doi.org/10.5281/zenodo.48425" TargetMode="External" /><Relationship Type="http://schemas.openxmlformats.org/officeDocument/2006/relationships/hyperlink" Id="rId325" Target="https://doi.org/10.5281/zenodo.48426" TargetMode="External" /><Relationship Type="http://schemas.openxmlformats.org/officeDocument/2006/relationships/hyperlink" Id="rId327" Target="https://doi.org/10.5281/zenodo.48427" TargetMode="External" /><Relationship Type="http://schemas.openxmlformats.org/officeDocument/2006/relationships/hyperlink" Id="rId321" Target="https://doi.org/10.5281/zenodo.48428" TargetMode="External" /><Relationship Type="http://schemas.openxmlformats.org/officeDocument/2006/relationships/hyperlink" Id="rId346" Target="https://doi.org/10.5281/zenodo.48443" TargetMode="External" /><Relationship Type="http://schemas.openxmlformats.org/officeDocument/2006/relationships/hyperlink" Id="rId344" Target="https://doi.org/10.5281/zenodo.48444" TargetMode="External" /><Relationship Type="http://schemas.openxmlformats.org/officeDocument/2006/relationships/hyperlink" Id="rId337" Target="https://doi.org/10.5281/zenodo.48445" TargetMode="External" /><Relationship Type="http://schemas.openxmlformats.org/officeDocument/2006/relationships/hyperlink" Id="rId296" Target="https://doi.org/10.5281/zenodo.48810" TargetMode="External" /><Relationship Type="http://schemas.openxmlformats.org/officeDocument/2006/relationships/hyperlink" Id="rId403" Target="https://doi.org/10.5281/zenodo.61571" TargetMode="External" /><Relationship Type="http://schemas.openxmlformats.org/officeDocument/2006/relationships/hyperlink" Id="rId379" Target="https://doi.org/10.5334/jors.ay" TargetMode="External" /><Relationship Type="http://schemas.openxmlformats.org/officeDocument/2006/relationships/hyperlink" Id="rId395" Target="https://doi.org/10.5808/gi.2017.15.1.19" TargetMode="External" /><Relationship Type="http://schemas.openxmlformats.org/officeDocument/2006/relationships/hyperlink" Id="rId317" Target="https://doi.org/10.6084/m9.figshare.1418386" TargetMode="External" /><Relationship Type="http://schemas.openxmlformats.org/officeDocument/2006/relationships/hyperlink" Id="rId341" Target="https://doi.org/10.6084/m9.figshare.3085426.v1" TargetMode="External" /><Relationship Type="http://schemas.openxmlformats.org/officeDocument/2006/relationships/hyperlink" Id="rId359" Target="https://doi.org/10.6084/m9.figshare.3085837.v1" TargetMode="External" /><Relationship Type="http://schemas.openxmlformats.org/officeDocument/2006/relationships/hyperlink" Id="rId363" Target="https://doi.org/10.6084/m9.figshare.3103054" TargetMode="External" /><Relationship Type="http://schemas.openxmlformats.org/officeDocument/2006/relationships/hyperlink" Id="rId432" Target="https://doi.org/10.6084/m9.figshare.c.2861359.v1" TargetMode="External" /><Relationship Type="http://schemas.openxmlformats.org/officeDocument/2006/relationships/hyperlink" Id="rId376" Target="https://doi.org/10.7554/elife.16800" TargetMode="External" /><Relationship Type="http://schemas.openxmlformats.org/officeDocument/2006/relationships/hyperlink" Id="rId225" Target="https://doi.org/10.7717/peerj-cs.46" TargetMode="External" /><Relationship Type="http://schemas.openxmlformats.org/officeDocument/2006/relationships/hyperlink" Id="rId307" Target="https://doi.org/10.7717/peerj.1054" TargetMode="External" /><Relationship Type="http://schemas.openxmlformats.org/officeDocument/2006/relationships/hyperlink" Id="rId377" Target="https://doi.org/10.7717/peerj.175" TargetMode="External" /><Relationship Type="http://schemas.openxmlformats.org/officeDocument/2006/relationships/hyperlink" Id="rId396" Target="https://doi.org/10.9790/3021-03822527" TargetMode="External" /><Relationship Type="http://schemas.openxmlformats.org/officeDocument/2006/relationships/hyperlink" Id="rId180" Target="https://doi.org/bs4f" TargetMode="External" /><Relationship Type="http://schemas.openxmlformats.org/officeDocument/2006/relationships/hyperlink" Id="rId181" Target="https://doi.org/bszr" TargetMode="External" /><Relationship Type="http://schemas.openxmlformats.org/officeDocument/2006/relationships/hyperlink" Id="rId188" Target="https://doi.org/ccq3" TargetMode="External" /><Relationship Type="http://schemas.openxmlformats.org/officeDocument/2006/relationships/hyperlink" Id="rId126" Target="https://ftp.ncbi.nlm.nih.gov/pub/lu/LabeledIn/" TargetMode="External" /><Relationship Type="http://schemas.openxmlformats.org/officeDocument/2006/relationships/hyperlink" Id="rId186" Target="https://git.io/v5zvX"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62"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5" Target="https://github.com/dhimmel/integrate/blob/master/licenses/custom/BingindDB.md" TargetMode="External" /><Relationship Type="http://schemas.openxmlformats.org/officeDocument/2006/relationships/hyperlink" Id="rId149" Target="https://github.com/dhimmel/integrate/blob/master/licenses/custom/DrugBank.md" TargetMode="External" /><Relationship Type="http://schemas.openxmlformats.org/officeDocument/2006/relationships/hyperlink" Id="rId136" Target="https://github.com/dhimmel/integrate/blob/master/licenses/custom/EBI.md" TargetMode="External" /><Relationship Type="http://schemas.openxmlformats.org/officeDocument/2006/relationships/hyperlink" Id="rId139" Target="https://github.com/dhimmel/integrate/blob/master/licenses/custom/L1000.md" TargetMode="External" /><Relationship Type="http://schemas.openxmlformats.org/officeDocument/2006/relationships/hyperlink" Id="rId127" Target="https://github.com/dhimmel/integrate/blob/master/licenses/custom/LabeledIn.txt" TargetMode="External" /><Relationship Type="http://schemas.openxmlformats.org/officeDocument/2006/relationships/hyperlink" Id="rId129" Target="https://github.com/dhimmel/integrate/blob/master/licenses/custom/MEDLINE.md" TargetMode="External" /><Relationship Type="http://schemas.openxmlformats.org/officeDocument/2006/relationships/hyperlink" Id="rId131" Target="https://github.com/dhimmel/integrate/blob/master/licenses/custom/MeSH.md" TargetMode="External" /><Relationship Type="http://schemas.openxmlformats.org/officeDocument/2006/relationships/hyperlink" Id="rId125" Target="https://github.com/dhimmel/integrate/blob/master/licenses/custom/NCBI.md" TargetMode="External" /><Relationship Type="http://schemas.openxmlformats.org/officeDocument/2006/relationships/hyperlink" Id="rId138" Target="https://github.com/dhimmel/integrate/blob/master/licenses/custom/Reactome.md" TargetMode="External" /><Relationship Type="http://schemas.openxmlformats.org/officeDocument/2006/relationships/hyperlink" Id="rId143" Target="https://github.com/dhimmel/integrate/blob/master/licenses/custom/WikiPathways.md" TargetMode="External" /><Relationship Type="http://schemas.openxmlformats.org/officeDocument/2006/relationships/hyperlink" Id="rId182" Target="https://github.com/dhimmel/rephetio-manuscript/" TargetMode="External" /><Relationship Type="http://schemas.openxmlformats.org/officeDocument/2006/relationships/hyperlink" Id="rId184" Target="https://github.com/dhimmel/rephetio-manuscript/issues" TargetMode="External" /><Relationship Type="http://schemas.openxmlformats.org/officeDocument/2006/relationships/hyperlink" Id="rId21" Target="https://github.com/dhimmel/rephetio-manuscript/tree/7b5b0e67fb9ab159c84c230dd5c07001941d82af" TargetMode="External" /><Relationship Type="http://schemas.openxmlformats.org/officeDocument/2006/relationships/hyperlink" Id="rId179" Target="https://github.com/dhimmel/thinklytics" TargetMode="External" /><Relationship Type="http://schemas.openxmlformats.org/officeDocument/2006/relationships/hyperlink" Id="rId165"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87" Target="https://goo.gl/FMiqHq" TargetMode="External" /><Relationship Type="http://schemas.openxmlformats.org/officeDocument/2006/relationships/hyperlink" Id="rId161" Target="https://neo4j.com/blog/rdbms-vs-graph-data-modeling/" TargetMode="External" /><Relationship Type="http://schemas.openxmlformats.org/officeDocument/2006/relationships/hyperlink" Id="rId160"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67"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23" Target="https://scicrunch.org/resources" TargetMode="External" /><Relationship Type="http://schemas.openxmlformats.org/officeDocument/2006/relationships/hyperlink" Id="rId178" Target="https://think-lab.github.io" TargetMode="External" /><Relationship Type="http://schemas.openxmlformats.org/officeDocument/2006/relationships/hyperlink" Id="rId177" Target="https://think-lab.github.io/p/rephetio/discussion/" TargetMode="External" /><Relationship Type="http://schemas.openxmlformats.org/officeDocument/2006/relationships/hyperlink" Id="rId190"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44" Target="https://www.bindingdb.org" TargetMode="External" /><Relationship Type="http://schemas.openxmlformats.org/officeDocument/2006/relationships/hyperlink" Id="rId148" Target="https://www.drugbank.ca/" TargetMode="External" /><Relationship Type="http://schemas.openxmlformats.org/officeDocument/2006/relationships/hyperlink" Id="rId109" Target="https://www.ebi.ac.uk/gwas/" TargetMode="External" /><Relationship Type="http://schemas.openxmlformats.org/officeDocument/2006/relationships/hyperlink" Id="rId124" Target="https://www.ncbi.nlm.nih.gov/gene" TargetMode="External" /><Relationship Type="http://schemas.openxmlformats.org/officeDocument/2006/relationships/hyperlink" Id="rId130" Target="https://www.nlm.nih.gov/mesh/" TargetMode="External" /><Relationship Type="http://schemas.openxmlformats.org/officeDocument/2006/relationships/hyperlink" Id="rId128" Target="https://www.nlm.nih.gov/pubs/factsheets/medline.html" TargetMode="External" /><Relationship Type="http://schemas.openxmlformats.org/officeDocument/2006/relationships/hyperlink" Id="rId91" Target="https://www.nlm.nih.gov/research/umls/" TargetMode="External" /><Relationship Type="http://schemas.openxmlformats.org/officeDocument/2006/relationships/hyperlink" Id="rId150" Target="https://www.vumc.org/cpm/center-precision-medicine-blog/medi-ensemble-medication-indication-resour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2017-10-03T22:28:02Z</dcterms:created>
  <dcterms:modified xsi:type="dcterms:W3CDTF">2017-10-03T22:28:02Z</dcterms:modified>
</cp:coreProperties>
</file>